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F" w:rsidRPr="00A14B57" w:rsidRDefault="00BD5B6F" w:rsidP="00BD5B6F">
      <w:pPr>
        <w:keepNext/>
        <w:keepLines/>
        <w:autoSpaceDE w:val="0"/>
        <w:autoSpaceDN w:val="0"/>
        <w:adjustRightInd w:val="0"/>
        <w:spacing w:before="280"/>
        <w:ind w:left="567" w:hanging="567"/>
        <w:jc w:val="center"/>
        <w:rPr>
          <w:b/>
          <w:bCs/>
          <w:color w:val="000000"/>
          <w:sz w:val="36"/>
          <w:szCs w:val="36"/>
          <w:lang w:val="en-US"/>
        </w:rPr>
      </w:pPr>
      <w:r w:rsidRPr="00A14B57">
        <w:rPr>
          <w:b/>
          <w:bCs/>
          <w:color w:val="000000"/>
          <w:sz w:val="36"/>
          <w:szCs w:val="36"/>
          <w:lang w:val="en-US"/>
        </w:rPr>
        <w:t>South Australia</w:t>
      </w:r>
    </w:p>
    <w:p w:rsidR="00BD5B6F" w:rsidRDefault="00BD5B6F" w:rsidP="006F1BD8">
      <w:pPr>
        <w:keepNext/>
        <w:keepLines/>
        <w:autoSpaceDE w:val="0"/>
        <w:autoSpaceDN w:val="0"/>
        <w:adjustRightInd w:val="0"/>
        <w:spacing w:before="280" w:after="280"/>
        <w:ind w:left="567" w:hanging="567"/>
        <w:jc w:val="center"/>
        <w:rPr>
          <w:b/>
          <w:bCs/>
          <w:color w:val="000000"/>
          <w:sz w:val="44"/>
          <w:szCs w:val="44"/>
          <w:lang w:val="en-US"/>
        </w:rPr>
      </w:pPr>
      <w:r w:rsidRPr="00E875A1">
        <w:rPr>
          <w:b/>
          <w:bCs/>
          <w:color w:val="000000"/>
          <w:sz w:val="44"/>
          <w:szCs w:val="44"/>
          <w:lang w:val="en-US"/>
        </w:rPr>
        <w:t xml:space="preserve">Land and Valuation </w:t>
      </w:r>
      <w:r w:rsidR="00E875A1">
        <w:rPr>
          <w:b/>
          <w:bCs/>
          <w:color w:val="000000"/>
          <w:sz w:val="44"/>
          <w:szCs w:val="44"/>
          <w:lang w:val="en-US"/>
        </w:rPr>
        <w:t xml:space="preserve">Division </w:t>
      </w:r>
      <w:r w:rsidR="00606283">
        <w:rPr>
          <w:b/>
          <w:bCs/>
          <w:color w:val="000000"/>
          <w:sz w:val="44"/>
          <w:szCs w:val="44"/>
          <w:lang w:val="en-US"/>
        </w:rPr>
        <w:t>Supplementary Rules</w:t>
      </w:r>
      <w:r w:rsidRPr="00E875A1">
        <w:rPr>
          <w:b/>
          <w:bCs/>
          <w:color w:val="000000"/>
          <w:sz w:val="44"/>
          <w:szCs w:val="44"/>
          <w:lang w:val="en-US"/>
        </w:rPr>
        <w:t xml:space="preserve"> 2014</w:t>
      </w:r>
    </w:p>
    <w:p w:rsidR="006F1BD8" w:rsidRDefault="006F1BD8" w:rsidP="006F1BD8">
      <w:pPr>
        <w:keepNext/>
        <w:keepLines/>
        <w:autoSpaceDE w:val="0"/>
        <w:autoSpaceDN w:val="0"/>
        <w:adjustRightInd w:val="0"/>
        <w:spacing w:before="280" w:after="280"/>
        <w:jc w:val="center"/>
        <w:rPr>
          <w:b/>
          <w:bCs/>
          <w:color w:val="000000"/>
          <w:sz w:val="44"/>
          <w:szCs w:val="44"/>
          <w:lang w:val="en-US"/>
        </w:rPr>
      </w:pPr>
    </w:p>
    <w:p w:rsidR="006F1BD8" w:rsidRPr="00DD6B96" w:rsidRDefault="006F1BD8" w:rsidP="006F1BD8">
      <w:pPr>
        <w:spacing w:after="120"/>
        <w:jc w:val="center"/>
        <w:rPr>
          <w:b/>
          <w:bCs/>
          <w:sz w:val="28"/>
          <w:szCs w:val="28"/>
        </w:rPr>
      </w:pPr>
      <w:r w:rsidRPr="00DD6B96">
        <w:rPr>
          <w:b/>
          <w:bCs/>
          <w:sz w:val="32"/>
          <w:szCs w:val="32"/>
        </w:rPr>
        <w:t>SCHEDULE</w:t>
      </w:r>
      <w:r w:rsidRPr="006A30D0">
        <w:rPr>
          <w:sz w:val="32"/>
          <w:szCs w:val="32"/>
        </w:rPr>
        <w:t>—</w:t>
      </w:r>
      <w:r w:rsidRPr="00DD6B96">
        <w:rPr>
          <w:b/>
          <w:bCs/>
          <w:sz w:val="32"/>
          <w:szCs w:val="32"/>
        </w:rPr>
        <w:t>APPROVED FORMS</w:t>
      </w:r>
    </w:p>
    <w:p w:rsidR="00761C4F" w:rsidRDefault="00761C4F" w:rsidP="00761C4F"/>
    <w:p w:rsidR="00761C4F" w:rsidRDefault="00761C4F" w:rsidP="00761C4F"/>
    <w:p w:rsidR="00916C6B" w:rsidRDefault="00916C6B" w:rsidP="00761C4F"/>
    <w:p w:rsidR="00916C6B" w:rsidRDefault="00916C6B" w:rsidP="00916C6B">
      <w:pPr>
        <w:pStyle w:val="IndentedPara"/>
        <w:ind w:left="0"/>
        <w:rPr>
          <w:lang w:val="en-AU"/>
        </w:rPr>
      </w:pPr>
      <w:r>
        <w:rPr>
          <w:rFonts w:ascii="Times New Roman Bold" w:hAnsi="Times New Roman Bold"/>
          <w:b/>
          <w:bCs/>
          <w:sz w:val="24"/>
        </w:rPr>
        <w:t>Schedule</w:t>
      </w:r>
      <w:r>
        <w:rPr>
          <w:rFonts w:ascii="Times New Roman Bold" w:hAnsi="Times New Roman Bold" w:cs="Times New Roman Bold"/>
          <w:b/>
          <w:bCs/>
          <w:sz w:val="24"/>
        </w:rPr>
        <w:t>—</w:t>
      </w:r>
      <w:r>
        <w:rPr>
          <w:rFonts w:ascii="Times New Roman Bold" w:hAnsi="Times New Roman Bold"/>
          <w:b/>
          <w:bCs/>
          <w:sz w:val="24"/>
        </w:rPr>
        <w:t xml:space="preserve">Approved Forms relate to Land and Valuation </w:t>
      </w:r>
      <w:r w:rsidRPr="00822177">
        <w:rPr>
          <w:rFonts w:ascii="Times New Roman Bold" w:hAnsi="Times New Roman Bold"/>
          <w:b/>
          <w:bCs/>
          <w:sz w:val="24"/>
        </w:rPr>
        <w:t xml:space="preserve">Supplementary Rules 2014, dated </w:t>
      </w:r>
      <w:r>
        <w:rPr>
          <w:rFonts w:ascii="Times New Roman Bold" w:hAnsi="Times New Roman Bold"/>
          <w:b/>
          <w:bCs/>
          <w:sz w:val="24"/>
        </w:rPr>
        <w:t>1st</w:t>
      </w:r>
      <w:r w:rsidRPr="00822177">
        <w:rPr>
          <w:rFonts w:ascii="Times New Roman Bold" w:hAnsi="Times New Roman Bold"/>
          <w:b/>
          <w:bCs/>
          <w:sz w:val="24"/>
        </w:rPr>
        <w:t xml:space="preserve"> September </w:t>
      </w:r>
      <w:proofErr w:type="gramStart"/>
      <w:r w:rsidRPr="00822177">
        <w:rPr>
          <w:rFonts w:ascii="Times New Roman Bold" w:hAnsi="Times New Roman Bold"/>
          <w:b/>
          <w:bCs/>
          <w:sz w:val="24"/>
        </w:rPr>
        <w:t xml:space="preserve">2014, </w:t>
      </w:r>
      <w:r>
        <w:rPr>
          <w:rFonts w:ascii="Times New Roman Bold" w:hAnsi="Times New Roman Bold"/>
          <w:b/>
          <w:bCs/>
          <w:sz w:val="24"/>
        </w:rPr>
        <w:t>that</w:t>
      </w:r>
      <w:proofErr w:type="gramEnd"/>
      <w:r>
        <w:rPr>
          <w:rFonts w:ascii="Times New Roman Bold" w:hAnsi="Times New Roman Bold"/>
          <w:b/>
          <w:bCs/>
          <w:sz w:val="24"/>
        </w:rPr>
        <w:t xml:space="preserve"> </w:t>
      </w:r>
      <w:r w:rsidRPr="00822177">
        <w:rPr>
          <w:rFonts w:ascii="Times New Roman Bold" w:hAnsi="Times New Roman Bold"/>
          <w:b/>
          <w:bCs/>
          <w:sz w:val="24"/>
        </w:rPr>
        <w:t>come into operation on 1st October 2014 (Government Gazette 11 September 2014</w:t>
      </w:r>
      <w:r>
        <w:rPr>
          <w:rFonts w:ascii="Times New Roman Bold" w:hAnsi="Times New Roman Bold"/>
          <w:b/>
          <w:bCs/>
          <w:sz w:val="24"/>
        </w:rPr>
        <w:t>, p. 4391</w:t>
      </w:r>
      <w:r w:rsidRPr="00822177">
        <w:rPr>
          <w:rFonts w:ascii="Times New Roman Bold" w:hAnsi="Times New Roman Bold"/>
          <w:b/>
          <w:bCs/>
          <w:sz w:val="24"/>
        </w:rPr>
        <w:t>).</w:t>
      </w:r>
    </w:p>
    <w:p w:rsidR="00916C6B" w:rsidRDefault="00916C6B" w:rsidP="00761C4F"/>
    <w:p w:rsidR="00916C6B" w:rsidRDefault="00916C6B" w:rsidP="00761C4F"/>
    <w:p w:rsidR="00761C4F" w:rsidRDefault="00761C4F" w:rsidP="00761C4F"/>
    <w:p w:rsidR="00761C4F" w:rsidRDefault="00761C4F" w:rsidP="00761C4F">
      <w:pPr>
        <w:sectPr w:rsidR="00761C4F" w:rsidSect="006F1BD8">
          <w:pgSz w:w="11906" w:h="16838"/>
          <w:pgMar w:top="1440" w:right="1133" w:bottom="1440" w:left="2268" w:header="708" w:footer="708" w:gutter="0"/>
          <w:pgNumType w:fmt="lowerRoman" w:start="1"/>
          <w:cols w:space="708"/>
          <w:docGrid w:linePitch="360"/>
        </w:sectPr>
      </w:pPr>
    </w:p>
    <w:p w:rsidR="007610CC" w:rsidRPr="007A593D" w:rsidRDefault="00BC55B5" w:rsidP="00BC55B5">
      <w:pPr>
        <w:pStyle w:val="Part"/>
        <w:jc w:val="center"/>
      </w:pPr>
      <w:bookmarkStart w:id="0" w:name="_Toc397322856"/>
      <w:r>
        <w:lastRenderedPageBreak/>
        <w:t>Schedule</w:t>
      </w:r>
      <w:r w:rsidR="008E7AC3">
        <w:t>—</w:t>
      </w:r>
      <w:r w:rsidR="006165F9" w:rsidRPr="007A593D">
        <w:t>A</w:t>
      </w:r>
      <w:r w:rsidRPr="007A593D">
        <w:t>pproved</w:t>
      </w:r>
      <w:r w:rsidR="006165F9" w:rsidRPr="007A593D">
        <w:t xml:space="preserve"> F</w:t>
      </w:r>
      <w:r w:rsidRPr="007A593D">
        <w:t>orms</w:t>
      </w:r>
      <w:bookmarkEnd w:id="0"/>
    </w:p>
    <w:p w:rsidR="007610CC" w:rsidRDefault="007610CC" w:rsidP="007610CC">
      <w:pPr>
        <w:rPr>
          <w:lang w:val="en-US"/>
        </w:rPr>
      </w:pPr>
    </w:p>
    <w:p w:rsidR="007610CC" w:rsidRDefault="006165F9" w:rsidP="006165F9">
      <w:pPr>
        <w:spacing w:after="120"/>
        <w:jc w:val="center"/>
        <w:rPr>
          <w:b/>
          <w:sz w:val="28"/>
          <w:szCs w:val="28"/>
          <w:lang w:val="en-US"/>
        </w:rPr>
      </w:pPr>
      <w:r w:rsidRPr="00BC272E">
        <w:rPr>
          <w:b/>
          <w:sz w:val="28"/>
          <w:szCs w:val="28"/>
          <w:lang w:val="en-US"/>
        </w:rPr>
        <w:t>INDEX O</w:t>
      </w:r>
      <w:r>
        <w:rPr>
          <w:b/>
          <w:sz w:val="28"/>
          <w:szCs w:val="28"/>
          <w:lang w:val="en-US"/>
        </w:rPr>
        <w:t>F</w:t>
      </w:r>
      <w:r w:rsidRPr="00BC272E">
        <w:rPr>
          <w:b/>
          <w:sz w:val="28"/>
          <w:szCs w:val="28"/>
          <w:lang w:val="en-US"/>
        </w:rPr>
        <w:t xml:space="preserve"> FORMS</w:t>
      </w:r>
    </w:p>
    <w:p w:rsidR="006F1BD8" w:rsidRPr="00BC272E" w:rsidRDefault="006F1BD8" w:rsidP="006165F9">
      <w:pPr>
        <w:spacing w:after="120"/>
        <w:jc w:val="center"/>
        <w:rPr>
          <w:b/>
          <w:sz w:val="28"/>
          <w:szCs w:val="28"/>
          <w:lang w:val="en-US"/>
        </w:rPr>
      </w:pPr>
    </w:p>
    <w:p w:rsidR="002F20B8" w:rsidRDefault="00464411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r>
        <w:fldChar w:fldCharType="begin"/>
      </w:r>
      <w:r>
        <w:instrText xml:space="preserve"> TOC \h \z \t "clausehead,4" </w:instrText>
      </w:r>
      <w:r>
        <w:fldChar w:fldCharType="separate"/>
      </w:r>
      <w:hyperlink w:anchor="_Toc397347984" w:history="1">
        <w:r w:rsidR="002F20B8" w:rsidRPr="00B72469">
          <w:rPr>
            <w:rStyle w:val="Hyperlink"/>
            <w:noProof/>
          </w:rPr>
          <w:t>Form LVD 1</w:t>
        </w:r>
        <w:r w:rsidR="002F20B8"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="002F20B8" w:rsidRPr="00B72469">
          <w:rPr>
            <w:rStyle w:val="Hyperlink"/>
            <w:noProof/>
          </w:rPr>
          <w:t>Summons - acquisition</w:t>
        </w:r>
        <w:r w:rsidR="002F20B8">
          <w:rPr>
            <w:noProof/>
            <w:webHidden/>
          </w:rPr>
          <w:tab/>
        </w:r>
        <w:r w:rsidR="002F20B8">
          <w:rPr>
            <w:noProof/>
            <w:webHidden/>
          </w:rPr>
          <w:fldChar w:fldCharType="begin"/>
        </w:r>
        <w:r w:rsidR="002F20B8">
          <w:rPr>
            <w:noProof/>
            <w:webHidden/>
          </w:rPr>
          <w:instrText xml:space="preserve"> PAGEREF _Toc397347984 \h </w:instrText>
        </w:r>
        <w:r w:rsidR="002F20B8">
          <w:rPr>
            <w:noProof/>
            <w:webHidden/>
          </w:rPr>
        </w:r>
        <w:r w:rsidR="002F20B8">
          <w:rPr>
            <w:noProof/>
            <w:webHidden/>
          </w:rPr>
          <w:fldChar w:fldCharType="separate"/>
        </w:r>
        <w:r w:rsidR="002F20B8">
          <w:rPr>
            <w:noProof/>
            <w:webHidden/>
          </w:rPr>
          <w:t>1</w:t>
        </w:r>
        <w:r w:rsidR="002F20B8"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85" w:history="1">
        <w:r w:rsidRPr="00B72469">
          <w:rPr>
            <w:rStyle w:val="Hyperlink"/>
            <w:noProof/>
          </w:rPr>
          <w:t>Form LVD 2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Summons - boundary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86" w:history="1">
        <w:r w:rsidRPr="00B72469">
          <w:rPr>
            <w:rStyle w:val="Hyperlink"/>
            <w:noProof/>
          </w:rPr>
          <w:t>Form LVD 3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Summons - payment 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87" w:history="1">
        <w:r w:rsidRPr="00B72469">
          <w:rPr>
            <w:rStyle w:val="Hyperlink"/>
            <w:noProof/>
          </w:rPr>
          <w:t>Form LVD 4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Summons - compensation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88" w:history="1">
        <w:r w:rsidRPr="00B72469">
          <w:rPr>
            <w:rStyle w:val="Hyperlink"/>
            <w:noProof/>
          </w:rPr>
          <w:t>Form LVD 5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Notice of appeal against valuation decision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89" w:history="1">
        <w:r w:rsidRPr="00B72469">
          <w:rPr>
            <w:rStyle w:val="Hyperlink"/>
            <w:noProof/>
          </w:rPr>
          <w:t>Form LVD 6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Statement of facts, issues and contentions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F20B8" w:rsidRDefault="002F20B8">
      <w:pPr>
        <w:pStyle w:val="TOC4"/>
        <w:tabs>
          <w:tab w:val="left" w:pos="2060"/>
        </w:tabs>
        <w:rPr>
          <w:rFonts w:ascii="Calibri" w:hAnsi="Calibri"/>
          <w:bCs w:val="0"/>
          <w:noProof/>
          <w:color w:val="auto"/>
          <w:sz w:val="22"/>
          <w:szCs w:val="22"/>
          <w:lang w:val="en-AU" w:eastAsia="en-AU"/>
        </w:rPr>
      </w:pPr>
      <w:hyperlink w:anchor="_Toc397347990" w:history="1">
        <w:r w:rsidRPr="00B72469">
          <w:rPr>
            <w:rStyle w:val="Hyperlink"/>
            <w:noProof/>
          </w:rPr>
          <w:t>Form LVD 7</w:t>
        </w:r>
        <w:r>
          <w:rPr>
            <w:rFonts w:ascii="Calibri" w:hAnsi="Calibri"/>
            <w:bCs w:val="0"/>
            <w:noProof/>
            <w:color w:val="auto"/>
            <w:sz w:val="22"/>
            <w:szCs w:val="22"/>
            <w:lang w:val="en-AU" w:eastAsia="en-AU"/>
          </w:rPr>
          <w:tab/>
        </w:r>
        <w:r w:rsidRPr="00B72469">
          <w:rPr>
            <w:rStyle w:val="Hyperlink"/>
            <w:noProof/>
          </w:rPr>
          <w:t>Response to statement of facts, issues and contentions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_Toc397347990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610CC" w:rsidRDefault="00464411" w:rsidP="007610CC">
      <w:pPr>
        <w:rPr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fldChar w:fldCharType="end"/>
      </w:r>
    </w:p>
    <w:p w:rsidR="006B3DE3" w:rsidRDefault="006B3DE3" w:rsidP="007610CC">
      <w:pPr>
        <w:rPr>
          <w:color w:val="000000"/>
          <w:sz w:val="30"/>
          <w:szCs w:val="28"/>
          <w:lang w:val="en-US"/>
        </w:rPr>
      </w:pPr>
    </w:p>
    <w:p w:rsidR="006B3DE3" w:rsidRDefault="006B3DE3" w:rsidP="007610CC">
      <w:pPr>
        <w:rPr>
          <w:lang w:val="en-US"/>
        </w:rPr>
        <w:sectPr w:rsidR="006B3DE3" w:rsidSect="006B3DE3">
          <w:footerReference w:type="default" r:id="rId8"/>
          <w:footerReference w:type="first" r:id="rId9"/>
          <w:pgSz w:w="11906" w:h="16838"/>
          <w:pgMar w:top="1440" w:right="1133" w:bottom="1440" w:left="2268" w:header="708" w:footer="708" w:gutter="0"/>
          <w:pgNumType w:fmt="lowerRoman" w:start="1"/>
          <w:cols w:space="708"/>
          <w:docGrid w:linePitch="360"/>
        </w:sectPr>
      </w:pPr>
    </w:p>
    <w:p w:rsidR="00BC272E" w:rsidRPr="00BC272E" w:rsidRDefault="00BC272E" w:rsidP="00BC272E">
      <w:pPr>
        <w:tabs>
          <w:tab w:val="right" w:pos="8789"/>
        </w:tabs>
        <w:rPr>
          <w:b/>
          <w:sz w:val="22"/>
          <w:szCs w:val="22"/>
        </w:rPr>
      </w:pPr>
      <w:bookmarkStart w:id="1" w:name="_Toc384995853"/>
      <w:r>
        <w:rPr>
          <w:b/>
        </w:rPr>
        <w:lastRenderedPageBreak/>
        <w:tab/>
      </w:r>
      <w:r w:rsidR="007E59CA">
        <w:rPr>
          <w:b/>
          <w:sz w:val="22"/>
          <w:szCs w:val="22"/>
        </w:rPr>
        <w:t>Rule 13</w:t>
      </w:r>
    </w:p>
    <w:p w:rsidR="007610CC" w:rsidRPr="00BC272E" w:rsidRDefault="007610CC" w:rsidP="00BC272E">
      <w:pPr>
        <w:pStyle w:val="clausehead"/>
        <w:tabs>
          <w:tab w:val="right" w:pos="8789"/>
        </w:tabs>
        <w:spacing w:before="120" w:after="720"/>
        <w:rPr>
          <w:b w:val="0"/>
          <w:sz w:val="24"/>
          <w:szCs w:val="24"/>
        </w:rPr>
      </w:pPr>
      <w:bookmarkStart w:id="2" w:name="_Toc387757059"/>
      <w:bookmarkStart w:id="3" w:name="_Toc387832278"/>
      <w:bookmarkStart w:id="4" w:name="_Toc387832940"/>
      <w:bookmarkStart w:id="5" w:name="_Toc397322857"/>
      <w:bookmarkStart w:id="6" w:name="_Toc397347984"/>
      <w:r w:rsidRPr="00BC272E">
        <w:rPr>
          <w:b w:val="0"/>
          <w:sz w:val="24"/>
          <w:szCs w:val="24"/>
        </w:rPr>
        <w:t>F</w:t>
      </w:r>
      <w:r w:rsidR="00BC272E" w:rsidRPr="00BC272E">
        <w:rPr>
          <w:b w:val="0"/>
          <w:sz w:val="24"/>
          <w:szCs w:val="24"/>
        </w:rPr>
        <w:t>orm</w:t>
      </w:r>
      <w:r w:rsidRPr="00BC272E">
        <w:rPr>
          <w:b w:val="0"/>
          <w:sz w:val="24"/>
          <w:szCs w:val="24"/>
        </w:rPr>
        <w:t xml:space="preserve"> LVD</w:t>
      </w:r>
      <w:r w:rsidR="00BC272E" w:rsidRPr="00BC272E">
        <w:rPr>
          <w:b w:val="0"/>
          <w:sz w:val="24"/>
          <w:szCs w:val="24"/>
        </w:rPr>
        <w:t xml:space="preserve"> </w:t>
      </w:r>
      <w:r w:rsidRPr="00BC272E">
        <w:rPr>
          <w:b w:val="0"/>
          <w:sz w:val="24"/>
          <w:szCs w:val="24"/>
        </w:rPr>
        <w:t>1</w:t>
      </w:r>
      <w:r w:rsidRPr="00BC272E">
        <w:rPr>
          <w:b w:val="0"/>
          <w:sz w:val="24"/>
          <w:szCs w:val="24"/>
        </w:rPr>
        <w:tab/>
      </w:r>
      <w:bookmarkEnd w:id="1"/>
      <w:r w:rsidR="00BC272E" w:rsidRPr="00BC272E">
        <w:rPr>
          <w:b w:val="0"/>
          <w:sz w:val="24"/>
          <w:szCs w:val="24"/>
        </w:rPr>
        <w:t>Summons</w:t>
      </w:r>
      <w:r w:rsidR="00B72B3D">
        <w:rPr>
          <w:b w:val="0"/>
          <w:sz w:val="24"/>
          <w:szCs w:val="24"/>
        </w:rPr>
        <w:t xml:space="preserve"> </w:t>
      </w:r>
      <w:r w:rsidR="00D07BFE">
        <w:rPr>
          <w:b w:val="0"/>
          <w:sz w:val="24"/>
          <w:szCs w:val="24"/>
        </w:rPr>
        <w:t xml:space="preserve">- </w:t>
      </w:r>
      <w:r w:rsidR="009B35EC">
        <w:rPr>
          <w:b w:val="0"/>
          <w:sz w:val="24"/>
          <w:szCs w:val="24"/>
        </w:rPr>
        <w:t>a</w:t>
      </w:r>
      <w:r w:rsidR="00B72B3D">
        <w:rPr>
          <w:b w:val="0"/>
          <w:sz w:val="24"/>
          <w:szCs w:val="24"/>
        </w:rPr>
        <w:t>cquisition</w:t>
      </w:r>
      <w:bookmarkEnd w:id="2"/>
      <w:bookmarkEnd w:id="3"/>
      <w:bookmarkEnd w:id="4"/>
      <w:bookmarkEnd w:id="5"/>
      <w:bookmarkEnd w:id="6"/>
    </w:p>
    <w:p w:rsidR="007610CC" w:rsidRDefault="007610CC" w:rsidP="007610CC">
      <w:pPr>
        <w:pStyle w:val="Heading3"/>
        <w:spacing w:after="360"/>
        <w:jc w:val="center"/>
        <w:rPr>
          <w:rFonts w:ascii="Times New Roman" w:hAnsi="Times New Roman"/>
        </w:rPr>
      </w:pPr>
      <w:r w:rsidRPr="00BC272E">
        <w:rPr>
          <w:rFonts w:ascii="Times New Roman" w:hAnsi="Times New Roman"/>
        </w:rPr>
        <w:t>SUMMONS</w:t>
      </w:r>
    </w:p>
    <w:p w:rsidR="006F76B2" w:rsidRPr="006F1BD8" w:rsidRDefault="006F76B2" w:rsidP="006E5460">
      <w:pPr>
        <w:tabs>
          <w:tab w:val="right" w:pos="8789"/>
        </w:tabs>
        <w:spacing w:line="360" w:lineRule="auto"/>
        <w:rPr>
          <w:szCs w:val="23"/>
        </w:rPr>
      </w:pPr>
      <w:r w:rsidRPr="006F1BD8">
        <w:rPr>
          <w:szCs w:val="23"/>
        </w:rPr>
        <w:t xml:space="preserve">TO THE </w:t>
      </w:r>
      <w:r w:rsidRPr="006F1BD8">
        <w:rPr>
          <w:iCs/>
          <w:szCs w:val="23"/>
        </w:rPr>
        <w:t>DEFENDANT:</w:t>
      </w:r>
      <w:r w:rsidRPr="006F1BD8">
        <w:rPr>
          <w:szCs w:val="23"/>
        </w:rPr>
        <w:t xml:space="preserve"> (</w:t>
      </w:r>
      <w:r w:rsidRPr="006F1BD8">
        <w:rPr>
          <w:i/>
          <w:iCs/>
          <w:szCs w:val="23"/>
        </w:rPr>
        <w:t>name</w:t>
      </w:r>
      <w:r w:rsidRPr="006F1BD8">
        <w:rPr>
          <w:iCs/>
          <w:szCs w:val="23"/>
        </w:rPr>
        <w:t>)</w:t>
      </w:r>
      <w:r w:rsidRPr="006F1BD8">
        <w:rPr>
          <w:szCs w:val="23"/>
        </w:rPr>
        <w:t xml:space="preserve"> of (</w:t>
      </w:r>
      <w:r w:rsidRPr="006F1BD8">
        <w:rPr>
          <w:i/>
          <w:iCs/>
          <w:szCs w:val="23"/>
        </w:rPr>
        <w:t>address</w:t>
      </w:r>
      <w:r w:rsidRPr="006F1BD8">
        <w:rPr>
          <w:iCs/>
          <w:szCs w:val="23"/>
        </w:rPr>
        <w:t>)</w:t>
      </w:r>
      <w:r w:rsidRPr="006F1BD8">
        <w:rPr>
          <w:i/>
          <w:szCs w:val="23"/>
        </w:rPr>
        <w:t>.</w:t>
      </w:r>
    </w:p>
    <w:p w:rsidR="006F76B2" w:rsidRPr="006F1BD8" w:rsidRDefault="006F76B2" w:rsidP="006E5460">
      <w:pPr>
        <w:tabs>
          <w:tab w:val="right" w:pos="8789"/>
        </w:tabs>
        <w:spacing w:line="360" w:lineRule="auto"/>
        <w:rPr>
          <w:szCs w:val="23"/>
        </w:rPr>
      </w:pPr>
    </w:p>
    <w:p w:rsidR="006F76B2" w:rsidRPr="006F1BD8" w:rsidRDefault="006F76B2" w:rsidP="006E5460">
      <w:pPr>
        <w:tabs>
          <w:tab w:val="right" w:pos="8789"/>
        </w:tabs>
        <w:spacing w:after="360" w:line="360" w:lineRule="auto"/>
        <w:jc w:val="both"/>
        <w:rPr>
          <w:szCs w:val="23"/>
        </w:rPr>
      </w:pPr>
      <w:r w:rsidRPr="006F1BD8">
        <w:rPr>
          <w:szCs w:val="23"/>
        </w:rPr>
        <w:t>The plaintiff (</w:t>
      </w:r>
      <w:r w:rsidRPr="006F1BD8">
        <w:rPr>
          <w:i/>
          <w:szCs w:val="23"/>
        </w:rPr>
        <w:t>n</w:t>
      </w:r>
      <w:r w:rsidRPr="006F1BD8">
        <w:rPr>
          <w:i/>
          <w:iCs/>
          <w:szCs w:val="23"/>
        </w:rPr>
        <w:t>ame of plaintiff</w:t>
      </w:r>
      <w:r w:rsidRPr="006F1BD8">
        <w:rPr>
          <w:iCs/>
          <w:szCs w:val="23"/>
        </w:rPr>
        <w:t>)</w:t>
      </w:r>
      <w:r w:rsidRPr="006F1BD8">
        <w:rPr>
          <w:szCs w:val="23"/>
        </w:rPr>
        <w:t xml:space="preserve"> makes a claim relating to a compulsory acquisition or possible acquisition against you or </w:t>
      </w:r>
      <w:r w:rsidR="00D07BFE" w:rsidRPr="006F1BD8">
        <w:rPr>
          <w:szCs w:val="23"/>
        </w:rPr>
        <w:t>that</w:t>
      </w:r>
      <w:r w:rsidRPr="006F1BD8">
        <w:rPr>
          <w:szCs w:val="23"/>
        </w:rPr>
        <w:t xml:space="preserve"> may affect you.  Details of the claim and orders sought are contained in the accompanying Statement of Claim.</w:t>
      </w:r>
    </w:p>
    <w:p w:rsidR="006F76B2" w:rsidRPr="006F1BD8" w:rsidRDefault="006F76B2" w:rsidP="006E5460">
      <w:pPr>
        <w:spacing w:line="360" w:lineRule="auto"/>
        <w:rPr>
          <w:b/>
          <w:szCs w:val="23"/>
        </w:rPr>
      </w:pPr>
      <w:r w:rsidRPr="006F1BD8">
        <w:rPr>
          <w:b/>
          <w:szCs w:val="23"/>
        </w:rPr>
        <w:t>Action required</w:t>
      </w:r>
    </w:p>
    <w:p w:rsidR="006F76B2" w:rsidRPr="006F1BD8" w:rsidRDefault="006F76B2" w:rsidP="006E5460">
      <w:pPr>
        <w:tabs>
          <w:tab w:val="right" w:pos="8789"/>
        </w:tabs>
        <w:spacing w:line="360" w:lineRule="auto"/>
        <w:rPr>
          <w:szCs w:val="23"/>
        </w:rPr>
      </w:pPr>
      <w:r w:rsidRPr="006F1BD8">
        <w:rPr>
          <w:szCs w:val="23"/>
        </w:rPr>
        <w:t>If you wish to defend the claim, you must:</w:t>
      </w:r>
    </w:p>
    <w:p w:rsidR="006F76B2" w:rsidRPr="006F1BD8" w:rsidRDefault="006F76B2" w:rsidP="006E5460">
      <w:pPr>
        <w:tabs>
          <w:tab w:val="right" w:pos="8789"/>
        </w:tabs>
        <w:spacing w:line="360" w:lineRule="auto"/>
        <w:ind w:left="1134" w:hanging="567"/>
        <w:rPr>
          <w:szCs w:val="23"/>
        </w:rPr>
      </w:pPr>
      <w:r w:rsidRPr="006F1BD8">
        <w:rPr>
          <w:szCs w:val="23"/>
        </w:rPr>
        <w:t>(a)</w:t>
      </w:r>
      <w:r w:rsidRPr="006F1BD8">
        <w:rPr>
          <w:szCs w:val="23"/>
        </w:rPr>
        <w:tab/>
        <w:t>file a Notice of Address for Service within 14 </w:t>
      </w:r>
      <w:r w:rsidR="006E5460">
        <w:rPr>
          <w:szCs w:val="23"/>
        </w:rPr>
        <w:t xml:space="preserve">calendar </w:t>
      </w:r>
      <w:r w:rsidRPr="006F1BD8">
        <w:rPr>
          <w:szCs w:val="23"/>
        </w:rPr>
        <w:t>days after service of this Summons on you; and</w:t>
      </w:r>
    </w:p>
    <w:p w:rsidR="006F76B2" w:rsidRPr="006F1BD8" w:rsidRDefault="006F76B2" w:rsidP="006E5460">
      <w:pPr>
        <w:tabs>
          <w:tab w:val="right" w:pos="8789"/>
        </w:tabs>
        <w:spacing w:after="360" w:line="360" w:lineRule="auto"/>
        <w:ind w:left="1128" w:hanging="561"/>
        <w:rPr>
          <w:szCs w:val="23"/>
        </w:rPr>
      </w:pPr>
      <w:r w:rsidRPr="006F1BD8">
        <w:rPr>
          <w:szCs w:val="23"/>
        </w:rPr>
        <w:t>(b)</w:t>
      </w:r>
      <w:r w:rsidRPr="006F1BD8">
        <w:rPr>
          <w:szCs w:val="23"/>
        </w:rPr>
        <w:tab/>
      </w:r>
      <w:proofErr w:type="gramStart"/>
      <w:r w:rsidRPr="006F1BD8">
        <w:rPr>
          <w:szCs w:val="23"/>
        </w:rPr>
        <w:t>file</w:t>
      </w:r>
      <w:proofErr w:type="gramEnd"/>
      <w:r w:rsidRPr="006F1BD8">
        <w:rPr>
          <w:szCs w:val="23"/>
        </w:rPr>
        <w:t xml:space="preserve"> a Defence</w:t>
      </w:r>
      <w:r w:rsidR="009678E9">
        <w:rPr>
          <w:szCs w:val="23"/>
        </w:rPr>
        <w:t xml:space="preserve"> </w:t>
      </w:r>
      <w:r w:rsidRPr="006F1BD8">
        <w:rPr>
          <w:szCs w:val="23"/>
        </w:rPr>
        <w:t>within 28 </w:t>
      </w:r>
      <w:r w:rsidR="006E5460">
        <w:rPr>
          <w:szCs w:val="23"/>
        </w:rPr>
        <w:t xml:space="preserve">calendar </w:t>
      </w:r>
      <w:r w:rsidRPr="006F1BD8">
        <w:rPr>
          <w:szCs w:val="23"/>
        </w:rPr>
        <w:t>days after service of the Statement of Claim</w:t>
      </w:r>
      <w:r w:rsidR="009678E9">
        <w:rPr>
          <w:szCs w:val="23"/>
        </w:rPr>
        <w:t xml:space="preserve"> </w:t>
      </w:r>
      <w:r w:rsidRPr="006F1BD8">
        <w:rPr>
          <w:szCs w:val="23"/>
        </w:rPr>
        <w:t>on you.</w:t>
      </w:r>
    </w:p>
    <w:p w:rsidR="006F76B2" w:rsidRPr="006F1BD8" w:rsidRDefault="006F76B2" w:rsidP="007B181B">
      <w:pPr>
        <w:tabs>
          <w:tab w:val="right" w:pos="8789"/>
        </w:tabs>
        <w:spacing w:after="360" w:line="360" w:lineRule="auto"/>
        <w:rPr>
          <w:szCs w:val="23"/>
        </w:rPr>
      </w:pPr>
      <w:r w:rsidRPr="006F1BD8">
        <w:rPr>
          <w:szCs w:val="23"/>
        </w:rPr>
        <w:t>If a Notice of Address for Service and a Defence</w:t>
      </w:r>
      <w:r w:rsidR="009678E9">
        <w:rPr>
          <w:szCs w:val="23"/>
        </w:rPr>
        <w:t xml:space="preserve"> </w:t>
      </w:r>
      <w:r w:rsidRPr="001729A4">
        <w:rPr>
          <w:szCs w:val="23"/>
        </w:rPr>
        <w:t>is</w:t>
      </w:r>
      <w:r w:rsidRPr="006F1BD8">
        <w:rPr>
          <w:szCs w:val="23"/>
        </w:rPr>
        <w:t xml:space="preserve"> not filed within the time stated, orders may be made against you in your absence and without further notice.</w:t>
      </w:r>
    </w:p>
    <w:p w:rsidR="006F76B2" w:rsidRPr="006F1BD8" w:rsidRDefault="006F76B2" w:rsidP="006E5460">
      <w:pPr>
        <w:tabs>
          <w:tab w:val="right" w:pos="8789"/>
        </w:tabs>
        <w:spacing w:after="360" w:line="360" w:lineRule="auto"/>
        <w:rPr>
          <w:szCs w:val="23"/>
        </w:rPr>
      </w:pPr>
      <w:r w:rsidRPr="006F1BD8">
        <w:rPr>
          <w:szCs w:val="23"/>
        </w:rPr>
        <w:t>The Notice of Address for Service and Defence</w:t>
      </w:r>
      <w:r w:rsidR="009678E9">
        <w:rPr>
          <w:szCs w:val="23"/>
        </w:rPr>
        <w:t xml:space="preserve"> </w:t>
      </w:r>
      <w:r w:rsidRPr="006F1BD8">
        <w:rPr>
          <w:szCs w:val="23"/>
        </w:rPr>
        <w:t>must be filed at a Registry of the Court.  If you do not have a solicitor, you may attend personally at a Registry to do this.  A list of the Registry addresses may be obtained through the website of the Courts Administration Authority (</w:t>
      </w:r>
      <w:hyperlink r:id="rId10" w:history="1">
        <w:r w:rsidRPr="006F1BD8">
          <w:rPr>
            <w:rStyle w:val="Hyperlink"/>
            <w:szCs w:val="23"/>
          </w:rPr>
          <w:t>www.courts.sa.gov.au</w:t>
        </w:r>
      </w:hyperlink>
      <w:r w:rsidRPr="006F1BD8">
        <w:rPr>
          <w:szCs w:val="23"/>
        </w:rPr>
        <w:t>) or by telephoning the Registry of the Court (8204 0289).</w:t>
      </w:r>
    </w:p>
    <w:p w:rsidR="006F76B2" w:rsidRPr="006F1BD8" w:rsidRDefault="006F76B2" w:rsidP="006E5460">
      <w:pPr>
        <w:spacing w:line="360" w:lineRule="auto"/>
        <w:rPr>
          <w:b/>
          <w:szCs w:val="23"/>
        </w:rPr>
      </w:pPr>
      <w:r w:rsidRPr="006F1BD8">
        <w:rPr>
          <w:b/>
          <w:szCs w:val="23"/>
        </w:rPr>
        <w:t>Endorsements</w:t>
      </w:r>
    </w:p>
    <w:p w:rsidR="006F76B2" w:rsidRPr="006F1BD8" w:rsidRDefault="006F76B2" w:rsidP="00B11FC9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t>1.</w:t>
      </w:r>
      <w:r w:rsidRPr="006F1BD8">
        <w:rPr>
          <w:szCs w:val="23"/>
        </w:rPr>
        <w:tab/>
        <w:t>The general nature of the application is (</w:t>
      </w:r>
      <w:r w:rsidRPr="006F1BD8">
        <w:rPr>
          <w:i/>
          <w:szCs w:val="23"/>
        </w:rPr>
        <w:t>insert nature</w:t>
      </w:r>
      <w:r w:rsidRPr="006F1BD8">
        <w:rPr>
          <w:szCs w:val="23"/>
        </w:rPr>
        <w:t>).</w:t>
      </w:r>
    </w:p>
    <w:p w:rsidR="006F76B2" w:rsidRPr="006F1BD8" w:rsidRDefault="006F76B2" w:rsidP="00B11FC9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t>2.</w:t>
      </w:r>
      <w:r w:rsidRPr="006F1BD8">
        <w:rPr>
          <w:szCs w:val="23"/>
        </w:rPr>
        <w:tab/>
        <w:t>The land or other subject matter of the action is (</w:t>
      </w:r>
      <w:r w:rsidRPr="006F1BD8">
        <w:rPr>
          <w:i/>
          <w:szCs w:val="23"/>
        </w:rPr>
        <w:t>identify land or other subject matter</w:t>
      </w:r>
      <w:r w:rsidRPr="006F1BD8">
        <w:rPr>
          <w:szCs w:val="23"/>
        </w:rPr>
        <w:t>).</w:t>
      </w:r>
    </w:p>
    <w:p w:rsidR="006F76B2" w:rsidRPr="006F1BD8" w:rsidRDefault="006F76B2" w:rsidP="006E5460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lastRenderedPageBreak/>
        <w:t>3.</w:t>
      </w:r>
      <w:r w:rsidRPr="006F1BD8">
        <w:rPr>
          <w:szCs w:val="23"/>
        </w:rPr>
        <w:tab/>
        <w:t>The statutory provision under which the claimed entitlement to the order sought arises is (</w:t>
      </w:r>
      <w:r w:rsidRPr="006F1BD8">
        <w:rPr>
          <w:i/>
          <w:szCs w:val="23"/>
        </w:rPr>
        <w:t>insert provision</w:t>
      </w:r>
      <w:r w:rsidRPr="006F1BD8">
        <w:rPr>
          <w:szCs w:val="23"/>
        </w:rPr>
        <w:t>).</w:t>
      </w:r>
    </w:p>
    <w:p w:rsidR="006F76B2" w:rsidRPr="006F1BD8" w:rsidRDefault="006F76B2" w:rsidP="006E5460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t>4.</w:t>
      </w:r>
      <w:r w:rsidRPr="006F1BD8">
        <w:rPr>
          <w:szCs w:val="23"/>
        </w:rPr>
        <w:tab/>
        <w:t>The statutory provision giving to the Court jurisdiction to hear and determine the action is (</w:t>
      </w:r>
      <w:r w:rsidRPr="006F1BD8">
        <w:rPr>
          <w:i/>
          <w:szCs w:val="23"/>
        </w:rPr>
        <w:t>insert provision</w:t>
      </w:r>
      <w:r w:rsidRPr="006F1BD8">
        <w:rPr>
          <w:szCs w:val="23"/>
        </w:rPr>
        <w:t>).</w:t>
      </w:r>
    </w:p>
    <w:p w:rsidR="006F76B2" w:rsidRPr="006F1BD8" w:rsidRDefault="006F76B2" w:rsidP="006E5460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t>5.</w:t>
      </w:r>
      <w:r w:rsidRPr="006F1BD8">
        <w:rPr>
          <w:szCs w:val="23"/>
        </w:rPr>
        <w:tab/>
        <w:t>The name, address and interest of person(s) known or claiming to have a proprietary interest in the land are (</w:t>
      </w:r>
      <w:r w:rsidRPr="006F1BD8">
        <w:rPr>
          <w:i/>
          <w:szCs w:val="23"/>
        </w:rPr>
        <w:t>insert name, address and nature of interest</w:t>
      </w:r>
      <w:r w:rsidRPr="006F1BD8">
        <w:rPr>
          <w:szCs w:val="23"/>
        </w:rPr>
        <w:t>).</w:t>
      </w:r>
    </w:p>
    <w:p w:rsidR="006F76B2" w:rsidRPr="006F1BD8" w:rsidRDefault="00D07BFE" w:rsidP="006E5460">
      <w:pPr>
        <w:tabs>
          <w:tab w:val="left" w:pos="567"/>
          <w:tab w:val="right" w:pos="8789"/>
        </w:tabs>
        <w:spacing w:line="360" w:lineRule="auto"/>
        <w:ind w:left="567" w:hanging="567"/>
        <w:jc w:val="both"/>
        <w:rPr>
          <w:b/>
          <w:szCs w:val="23"/>
        </w:rPr>
      </w:pPr>
      <w:r w:rsidRPr="006F1BD8">
        <w:rPr>
          <w:b/>
          <w:szCs w:val="23"/>
        </w:rPr>
        <w:t xml:space="preserve">Orders sought </w:t>
      </w:r>
    </w:p>
    <w:p w:rsidR="00D07BFE" w:rsidRPr="006F1BD8" w:rsidRDefault="007B181B" w:rsidP="006E5460">
      <w:pPr>
        <w:tabs>
          <w:tab w:val="left" w:pos="0"/>
          <w:tab w:val="right" w:pos="8505"/>
        </w:tabs>
        <w:spacing w:line="360" w:lineRule="auto"/>
        <w:ind w:left="567" w:hanging="567"/>
        <w:jc w:val="both"/>
        <w:rPr>
          <w:szCs w:val="23"/>
        </w:rPr>
      </w:pPr>
      <w:r>
        <w:rPr>
          <w:szCs w:val="23"/>
        </w:rPr>
        <w:t>The p</w:t>
      </w:r>
      <w:r w:rsidR="00D07BFE" w:rsidRPr="006F1BD8">
        <w:rPr>
          <w:szCs w:val="23"/>
        </w:rPr>
        <w:t xml:space="preserve">laintiff </w:t>
      </w:r>
      <w:r w:rsidR="00E9799F">
        <w:rPr>
          <w:szCs w:val="23"/>
        </w:rPr>
        <w:t>seeks the following orders</w:t>
      </w:r>
      <w:r w:rsidR="00D07BFE" w:rsidRPr="006F1BD8">
        <w:rPr>
          <w:szCs w:val="23"/>
        </w:rPr>
        <w:t>:</w:t>
      </w:r>
    </w:p>
    <w:p w:rsidR="00D07BFE" w:rsidRPr="006F1BD8" w:rsidRDefault="00D07BFE" w:rsidP="00AC6DF9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szCs w:val="23"/>
        </w:rPr>
      </w:pPr>
      <w:r w:rsidRPr="006F1BD8">
        <w:rPr>
          <w:szCs w:val="23"/>
        </w:rPr>
        <w:t>(</w:t>
      </w:r>
      <w:proofErr w:type="gramStart"/>
      <w:r w:rsidRPr="006F1BD8">
        <w:rPr>
          <w:i/>
          <w:szCs w:val="23"/>
        </w:rPr>
        <w:t>state</w:t>
      </w:r>
      <w:proofErr w:type="gramEnd"/>
      <w:r w:rsidRPr="006F1BD8">
        <w:rPr>
          <w:i/>
          <w:szCs w:val="23"/>
        </w:rPr>
        <w:t xml:space="preserve"> briefly but specifically the orders sought</w:t>
      </w:r>
      <w:r w:rsidRPr="006F1BD8">
        <w:rPr>
          <w:szCs w:val="23"/>
        </w:rPr>
        <w:t>)</w:t>
      </w:r>
      <w:r w:rsidR="006E5460">
        <w:rPr>
          <w:szCs w:val="23"/>
        </w:rPr>
        <w:t>.</w:t>
      </w:r>
    </w:p>
    <w:p w:rsidR="006F76B2" w:rsidRPr="006F1BD8" w:rsidRDefault="006F76B2" w:rsidP="00AC6DF9">
      <w:pPr>
        <w:spacing w:line="360" w:lineRule="auto"/>
        <w:rPr>
          <w:b/>
          <w:szCs w:val="23"/>
        </w:rPr>
      </w:pPr>
      <w:r w:rsidRPr="006F1BD8">
        <w:rPr>
          <w:b/>
          <w:szCs w:val="23"/>
        </w:rPr>
        <w:t>Accompanying documents</w:t>
      </w:r>
    </w:p>
    <w:p w:rsidR="006F76B2" w:rsidRPr="006F1BD8" w:rsidRDefault="006F76B2" w:rsidP="00AC6DF9">
      <w:pPr>
        <w:spacing w:after="360" w:line="360" w:lineRule="auto"/>
        <w:rPr>
          <w:szCs w:val="23"/>
        </w:rPr>
      </w:pPr>
      <w:r w:rsidRPr="006F1BD8">
        <w:rPr>
          <w:szCs w:val="23"/>
        </w:rPr>
        <w:t>This summons must be accompanied by a Statement of Claim.</w:t>
      </w:r>
    </w:p>
    <w:p w:rsidR="006F76B2" w:rsidRPr="006F1BD8" w:rsidRDefault="006F76B2" w:rsidP="00AC6DF9">
      <w:pPr>
        <w:spacing w:line="360" w:lineRule="auto"/>
        <w:rPr>
          <w:bCs/>
          <w:szCs w:val="23"/>
        </w:rPr>
      </w:pPr>
      <w:r w:rsidRPr="006F1BD8">
        <w:rPr>
          <w:b/>
          <w:bCs/>
          <w:szCs w:val="23"/>
        </w:rPr>
        <w:t>Plaintiff’s address</w:t>
      </w:r>
    </w:p>
    <w:p w:rsidR="006F76B2" w:rsidRPr="006F1BD8" w:rsidRDefault="006F76B2" w:rsidP="00AC6DF9">
      <w:pPr>
        <w:spacing w:after="200" w:line="360" w:lineRule="auto"/>
        <w:rPr>
          <w:szCs w:val="23"/>
        </w:rPr>
      </w:pPr>
      <w:r w:rsidRPr="006F1BD8">
        <w:rPr>
          <w:color w:val="000000"/>
          <w:szCs w:val="23"/>
        </w:rPr>
        <w:t xml:space="preserve">The </w:t>
      </w:r>
      <w:r w:rsidRPr="006F1BD8">
        <w:rPr>
          <w:szCs w:val="23"/>
        </w:rPr>
        <w:t>Plaintiff’s address for service is:</w:t>
      </w:r>
    </w:p>
    <w:p w:rsidR="006F76B2" w:rsidRPr="006F1BD8" w:rsidRDefault="006F76B2" w:rsidP="00AC6DF9">
      <w:pPr>
        <w:spacing w:after="200" w:line="360" w:lineRule="auto"/>
        <w:rPr>
          <w:szCs w:val="23"/>
        </w:rPr>
      </w:pPr>
      <w:r w:rsidRPr="006F1BD8">
        <w:rPr>
          <w:szCs w:val="23"/>
        </w:rPr>
        <w:t xml:space="preserve">Place: </w:t>
      </w:r>
    </w:p>
    <w:p w:rsidR="006F76B2" w:rsidRPr="006F1BD8" w:rsidRDefault="006F76B2" w:rsidP="00AC6DF9">
      <w:pPr>
        <w:spacing w:after="200" w:line="360" w:lineRule="auto"/>
        <w:rPr>
          <w:szCs w:val="23"/>
        </w:rPr>
      </w:pPr>
      <w:r w:rsidRPr="006F1BD8">
        <w:rPr>
          <w:szCs w:val="23"/>
        </w:rPr>
        <w:t xml:space="preserve">Email: </w:t>
      </w:r>
    </w:p>
    <w:p w:rsidR="006F76B2" w:rsidRPr="006F1BD8" w:rsidRDefault="006F76B2" w:rsidP="00AC6DF9">
      <w:pPr>
        <w:spacing w:after="360" w:line="360" w:lineRule="auto"/>
        <w:rPr>
          <w:szCs w:val="23"/>
        </w:rPr>
      </w:pPr>
      <w:r w:rsidRPr="006F1BD8">
        <w:rPr>
          <w:szCs w:val="23"/>
        </w:rPr>
        <w:t>The Plaintiff’s address is (</w:t>
      </w:r>
      <w:r w:rsidRPr="006F1BD8">
        <w:rPr>
          <w:i/>
          <w:szCs w:val="23"/>
        </w:rPr>
        <w:t>principal place of business</w:t>
      </w:r>
      <w:r w:rsidRPr="006F1BD8">
        <w:rPr>
          <w:szCs w:val="23"/>
        </w:rPr>
        <w:t>).</w:t>
      </w:r>
    </w:p>
    <w:p w:rsidR="00152CEF" w:rsidRPr="006F1BD8" w:rsidRDefault="006F76B2" w:rsidP="00E9799F">
      <w:pPr>
        <w:keepNext/>
        <w:spacing w:after="360" w:line="360" w:lineRule="auto"/>
        <w:rPr>
          <w:szCs w:val="23"/>
        </w:rPr>
      </w:pPr>
      <w:r w:rsidRPr="006F1BD8">
        <w:rPr>
          <w:szCs w:val="23"/>
        </w:rPr>
        <w:t xml:space="preserve"> </w:t>
      </w:r>
      <w:r w:rsidR="00152CEF" w:rsidRPr="006F1BD8">
        <w:rPr>
          <w:b/>
          <w:szCs w:val="23"/>
        </w:rPr>
        <w:t>Date</w:t>
      </w:r>
      <w:r w:rsidR="00152CEF" w:rsidRPr="006F1BD8">
        <w:rPr>
          <w:szCs w:val="23"/>
        </w:rPr>
        <w:t xml:space="preserve">: </w:t>
      </w:r>
    </w:p>
    <w:p w:rsidR="00152CEF" w:rsidRPr="006F1BD8" w:rsidRDefault="00152CEF" w:rsidP="00AC6DF9">
      <w:r w:rsidRPr="006F1BD8">
        <w:t xml:space="preserve"> (</w:t>
      </w:r>
      <w:proofErr w:type="gramStart"/>
      <w:r w:rsidRPr="006F1BD8">
        <w:rPr>
          <w:i/>
        </w:rPr>
        <w:t>signed</w:t>
      </w:r>
      <w:proofErr w:type="gramEnd"/>
      <w:r w:rsidRPr="006F1BD8">
        <w:t>)</w:t>
      </w:r>
      <w:r w:rsidRPr="006F1BD8">
        <w:tab/>
        <w:t>.................................................................................</w:t>
      </w:r>
    </w:p>
    <w:p w:rsidR="00152CEF" w:rsidRPr="006F1BD8" w:rsidRDefault="00152CEF" w:rsidP="00152CEF">
      <w:pPr>
        <w:ind w:left="1440"/>
      </w:pPr>
      <w:r w:rsidRPr="006F1BD8">
        <w:t>Plaintiff/Solicitor for the plaintiff (</w:t>
      </w:r>
      <w:r w:rsidRPr="006F1BD8">
        <w:rPr>
          <w:i/>
        </w:rPr>
        <w:t>delete whichever is inapplicable</w:t>
      </w:r>
      <w:r w:rsidRPr="006F1BD8">
        <w:t>)</w:t>
      </w:r>
    </w:p>
    <w:p w:rsidR="006F76B2" w:rsidRPr="0040614F" w:rsidRDefault="006F76B2" w:rsidP="006F76B2">
      <w:pPr>
        <w:tabs>
          <w:tab w:val="left" w:pos="993"/>
          <w:tab w:val="right" w:pos="8789"/>
        </w:tabs>
        <w:spacing w:before="120"/>
        <w:rPr>
          <w:i/>
          <w:sz w:val="23"/>
          <w:szCs w:val="23"/>
        </w:rPr>
      </w:pPr>
      <w:r w:rsidRPr="00C43BC1">
        <w:rPr>
          <w:sz w:val="23"/>
          <w:szCs w:val="23"/>
        </w:rPr>
        <w:t xml:space="preserve"> </w:t>
      </w:r>
    </w:p>
    <w:p w:rsidR="006F76B2" w:rsidRDefault="006F76B2" w:rsidP="006F76B2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6F76B2" w:rsidRDefault="006F76B2" w:rsidP="006F76B2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</w:rPr>
      </w:pPr>
      <w:r w:rsidRPr="00DD6B96">
        <w:rPr>
          <w:b/>
          <w:bCs/>
        </w:rPr>
        <w:t>Notes</w:t>
      </w: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1077" w:hanging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1</w:t>
      </w:r>
      <w:r w:rsidRPr="00DD6B96">
        <w:rPr>
          <w:rFonts w:ascii="Times New Roman" w:hAnsi="Times New Roman" w:cs="Times New Roman"/>
          <w:sz w:val="20"/>
          <w:szCs w:val="23"/>
        </w:rPr>
        <w:tab/>
        <w:t>If the full name of a party is not known the summons may be endorsed as follows: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DD6B96">
        <w:rPr>
          <w:rFonts w:ascii="Times New Roman" w:hAnsi="Times New Roman" w:cs="Times New Roman"/>
          <w:sz w:val="20"/>
          <w:szCs w:val="23"/>
        </w:rPr>
        <w:tab/>
        <w:t xml:space="preserve">“Any better full name of the (role of the party) is not 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known,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 xml:space="preserve"> and not reasonably ascertainable by, the plaintiff”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534" w:hanging="528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lastRenderedPageBreak/>
        <w:t>2</w:t>
      </w:r>
      <w:r w:rsidRPr="00DD6B96">
        <w:rPr>
          <w:rFonts w:ascii="Times New Roman" w:hAnsi="Times New Roman" w:cs="Times New Roman"/>
          <w:sz w:val="20"/>
          <w:szCs w:val="23"/>
        </w:rPr>
        <w:tab/>
        <w:t>If the plaintiff intends to apply for an authorisation under rule 81 the summons is to bear the following endorsement under rule 81(2):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DD6B96">
        <w:rPr>
          <w:rFonts w:ascii="Times New Roman" w:hAnsi="Times New Roman" w:cs="Times New Roman"/>
          <w:sz w:val="20"/>
          <w:szCs w:val="23"/>
        </w:rPr>
        <w:tab/>
        <w:t>“The plaintiff brings this action as representative of a group of which each member has a common interest being (set out question of law or fact in which there is a common interest) and intends to apply for the necessary authorisation under rule 81.”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80" w:hanging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3</w:t>
      </w:r>
      <w:r w:rsidRPr="00DD6B96">
        <w:rPr>
          <w:rFonts w:ascii="Times New Roman" w:hAnsi="Times New Roman" w:cs="Times New Roman"/>
          <w:sz w:val="20"/>
          <w:szCs w:val="23"/>
        </w:rPr>
        <w:tab/>
        <w:t>As to other endorsements which may be required on a summons see rule 38(3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)(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>a).</w:t>
      </w:r>
    </w:p>
    <w:p w:rsidR="006F76B2" w:rsidRDefault="006F76B2" w:rsidP="006F76B2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6F76B2" w:rsidRDefault="006F76B2" w:rsidP="006F76B2">
      <w:pPr>
        <w:tabs>
          <w:tab w:val="right" w:pos="8789"/>
        </w:tabs>
        <w:rPr>
          <w:b/>
          <w:sz w:val="22"/>
          <w:szCs w:val="22"/>
        </w:rPr>
      </w:pPr>
    </w:p>
    <w:p w:rsidR="006F76B2" w:rsidRPr="006F76B2" w:rsidRDefault="006F76B2" w:rsidP="006F76B2">
      <w:pPr>
        <w:rPr>
          <w:lang/>
        </w:rPr>
      </w:pPr>
    </w:p>
    <w:p w:rsidR="007610CC" w:rsidRPr="006B2CFD" w:rsidRDefault="007610CC" w:rsidP="007610CC">
      <w:pPr>
        <w:tabs>
          <w:tab w:val="right" w:pos="8789"/>
        </w:tabs>
        <w:spacing w:after="120"/>
        <w:jc w:val="both"/>
        <w:rPr>
          <w:sz w:val="23"/>
          <w:szCs w:val="23"/>
        </w:rPr>
      </w:pPr>
    </w:p>
    <w:p w:rsidR="007E59CA" w:rsidRDefault="007E59CA" w:rsidP="00BE3668">
      <w:pPr>
        <w:tabs>
          <w:tab w:val="right" w:pos="8789"/>
        </w:tabs>
      </w:pPr>
    </w:p>
    <w:p w:rsidR="007E59CA" w:rsidRDefault="007E59CA" w:rsidP="00BE3668">
      <w:pPr>
        <w:tabs>
          <w:tab w:val="right" w:pos="8789"/>
        </w:tabs>
      </w:pPr>
    </w:p>
    <w:p w:rsidR="007E59CA" w:rsidRDefault="007E59CA" w:rsidP="00BE3668">
      <w:pPr>
        <w:tabs>
          <w:tab w:val="right" w:pos="8789"/>
        </w:tabs>
      </w:pPr>
    </w:p>
    <w:p w:rsidR="007E59CA" w:rsidRDefault="007E59CA" w:rsidP="00BE3668">
      <w:pPr>
        <w:tabs>
          <w:tab w:val="right" w:pos="8789"/>
        </w:tabs>
      </w:pPr>
    </w:p>
    <w:p w:rsidR="007E59CA" w:rsidRDefault="007E59CA" w:rsidP="00BE3668">
      <w:pPr>
        <w:tabs>
          <w:tab w:val="right" w:pos="8789"/>
        </w:tabs>
      </w:pPr>
    </w:p>
    <w:p w:rsidR="00BE3668" w:rsidRPr="006B2CFD" w:rsidRDefault="00BC272E" w:rsidP="00BE3668">
      <w:pPr>
        <w:tabs>
          <w:tab w:val="right" w:pos="8789"/>
        </w:tabs>
        <w:rPr>
          <w:sz w:val="23"/>
          <w:szCs w:val="23"/>
        </w:rPr>
      </w:pPr>
      <w:r>
        <w:tab/>
      </w:r>
    </w:p>
    <w:p w:rsidR="007610CC" w:rsidRPr="00BC272E" w:rsidRDefault="007A27FE" w:rsidP="007A27FE">
      <w:pPr>
        <w:tabs>
          <w:tab w:val="right" w:pos="8789"/>
        </w:tabs>
        <w:spacing w:after="120"/>
        <w:jc w:val="both"/>
        <w:rPr>
          <w:b/>
          <w:sz w:val="22"/>
          <w:szCs w:val="22"/>
        </w:rPr>
      </w:pPr>
      <w:r>
        <w:rPr>
          <w:sz w:val="23"/>
          <w:szCs w:val="23"/>
        </w:rPr>
        <w:br w:type="page"/>
      </w:r>
      <w:r w:rsidR="00BC272E">
        <w:rPr>
          <w:b/>
          <w:sz w:val="26"/>
          <w:szCs w:val="26"/>
        </w:rPr>
        <w:lastRenderedPageBreak/>
        <w:tab/>
      </w:r>
      <w:r w:rsidR="007E59CA">
        <w:rPr>
          <w:b/>
          <w:sz w:val="22"/>
          <w:szCs w:val="22"/>
        </w:rPr>
        <w:t>Rule 14</w:t>
      </w:r>
    </w:p>
    <w:p w:rsidR="007610CC" w:rsidRPr="00BC272E" w:rsidRDefault="007610CC" w:rsidP="00BC272E">
      <w:pPr>
        <w:pStyle w:val="clausehead"/>
        <w:tabs>
          <w:tab w:val="right" w:pos="8789"/>
        </w:tabs>
        <w:spacing w:before="120" w:after="600"/>
        <w:rPr>
          <w:b w:val="0"/>
          <w:sz w:val="24"/>
          <w:szCs w:val="24"/>
        </w:rPr>
      </w:pPr>
      <w:bookmarkStart w:id="7" w:name="_Toc387757061"/>
      <w:bookmarkStart w:id="8" w:name="_Toc387832280"/>
      <w:bookmarkStart w:id="9" w:name="_Toc387832942"/>
      <w:bookmarkStart w:id="10" w:name="_Toc397322858"/>
      <w:bookmarkStart w:id="11" w:name="_Toc397347985"/>
      <w:r w:rsidRPr="00BC272E">
        <w:rPr>
          <w:b w:val="0"/>
          <w:sz w:val="24"/>
          <w:szCs w:val="24"/>
        </w:rPr>
        <w:t>F</w:t>
      </w:r>
      <w:r w:rsidR="00BC272E" w:rsidRPr="00BC272E">
        <w:rPr>
          <w:b w:val="0"/>
          <w:sz w:val="24"/>
          <w:szCs w:val="24"/>
        </w:rPr>
        <w:t xml:space="preserve">orm </w:t>
      </w:r>
      <w:r w:rsidRPr="00BC272E">
        <w:rPr>
          <w:b w:val="0"/>
          <w:sz w:val="24"/>
          <w:szCs w:val="24"/>
        </w:rPr>
        <w:t>LVD</w:t>
      </w:r>
      <w:r w:rsidR="00BC272E" w:rsidRPr="00BC272E">
        <w:rPr>
          <w:b w:val="0"/>
          <w:sz w:val="24"/>
          <w:szCs w:val="24"/>
        </w:rPr>
        <w:t xml:space="preserve"> </w:t>
      </w:r>
      <w:r w:rsidR="00BE3668">
        <w:rPr>
          <w:b w:val="0"/>
          <w:sz w:val="24"/>
          <w:szCs w:val="24"/>
        </w:rPr>
        <w:t>2</w:t>
      </w:r>
      <w:r w:rsidRPr="00BC272E">
        <w:rPr>
          <w:b w:val="0"/>
          <w:sz w:val="24"/>
          <w:szCs w:val="24"/>
        </w:rPr>
        <w:tab/>
      </w:r>
      <w:r w:rsidR="00BC272E" w:rsidRPr="00BC272E">
        <w:rPr>
          <w:b w:val="0"/>
          <w:sz w:val="24"/>
          <w:szCs w:val="24"/>
        </w:rPr>
        <w:t>Summons</w:t>
      </w:r>
      <w:bookmarkEnd w:id="7"/>
      <w:bookmarkEnd w:id="8"/>
      <w:bookmarkEnd w:id="9"/>
      <w:r w:rsidR="000C441D">
        <w:rPr>
          <w:b w:val="0"/>
          <w:sz w:val="24"/>
          <w:szCs w:val="24"/>
        </w:rPr>
        <w:t xml:space="preserve"> </w:t>
      </w:r>
      <w:r w:rsidR="006367C2">
        <w:rPr>
          <w:b w:val="0"/>
          <w:sz w:val="24"/>
          <w:szCs w:val="24"/>
        </w:rPr>
        <w:t xml:space="preserve">- </w:t>
      </w:r>
      <w:r w:rsidR="000C441D">
        <w:rPr>
          <w:b w:val="0"/>
          <w:sz w:val="24"/>
          <w:szCs w:val="24"/>
        </w:rPr>
        <w:t>boundary</w:t>
      </w:r>
      <w:r w:rsidR="00B81A57">
        <w:rPr>
          <w:b w:val="0"/>
          <w:sz w:val="24"/>
          <w:szCs w:val="24"/>
        </w:rPr>
        <w:t xml:space="preserve"> action</w:t>
      </w:r>
      <w:bookmarkEnd w:id="10"/>
      <w:bookmarkEnd w:id="11"/>
    </w:p>
    <w:p w:rsidR="007610CC" w:rsidRPr="00BC272E" w:rsidRDefault="007610CC" w:rsidP="00BC272E">
      <w:pPr>
        <w:pStyle w:val="Heading3"/>
        <w:spacing w:before="0" w:after="240"/>
        <w:jc w:val="center"/>
        <w:rPr>
          <w:rFonts w:ascii="Times New Roman" w:hAnsi="Times New Roman"/>
        </w:rPr>
      </w:pPr>
      <w:r w:rsidRPr="00BC272E">
        <w:rPr>
          <w:rFonts w:ascii="Times New Roman" w:hAnsi="Times New Roman"/>
        </w:rPr>
        <w:t>SUMMONS</w:t>
      </w:r>
    </w:p>
    <w:p w:rsidR="00130D9B" w:rsidRPr="00AC6DF9" w:rsidRDefault="00130D9B" w:rsidP="00AC6DF9">
      <w:pPr>
        <w:tabs>
          <w:tab w:val="right" w:pos="8789"/>
        </w:tabs>
        <w:spacing w:after="360"/>
      </w:pPr>
      <w:r w:rsidRPr="00AC6DF9">
        <w:t xml:space="preserve">TO THE </w:t>
      </w:r>
      <w:r w:rsidRPr="00AC6DF9">
        <w:rPr>
          <w:iCs/>
        </w:rPr>
        <w:t>DEFENDANT:</w:t>
      </w:r>
      <w:r w:rsidRPr="00AC6DF9">
        <w:t xml:space="preserve"> (</w:t>
      </w:r>
      <w:r w:rsidRPr="00AC6DF9">
        <w:rPr>
          <w:i/>
          <w:iCs/>
        </w:rPr>
        <w:t>name</w:t>
      </w:r>
      <w:r w:rsidRPr="00AC6DF9">
        <w:rPr>
          <w:iCs/>
        </w:rPr>
        <w:t>)</w:t>
      </w:r>
      <w:r w:rsidRPr="00AC6DF9">
        <w:t xml:space="preserve"> of (</w:t>
      </w:r>
      <w:r w:rsidRPr="00AC6DF9">
        <w:rPr>
          <w:i/>
          <w:iCs/>
        </w:rPr>
        <w:t>address</w:t>
      </w:r>
      <w:r w:rsidRPr="00AC6DF9">
        <w:rPr>
          <w:iCs/>
        </w:rPr>
        <w:t>)</w:t>
      </w:r>
      <w:r w:rsidRPr="00AC6DF9">
        <w:rPr>
          <w:i/>
        </w:rPr>
        <w:t>.</w:t>
      </w:r>
    </w:p>
    <w:p w:rsidR="00373326" w:rsidRPr="00AC6DF9" w:rsidRDefault="00373326" w:rsidP="00AC6DF9">
      <w:pPr>
        <w:tabs>
          <w:tab w:val="right" w:pos="8789"/>
        </w:tabs>
        <w:spacing w:after="360" w:line="360" w:lineRule="auto"/>
      </w:pPr>
      <w:r w:rsidRPr="00AC6DF9">
        <w:t xml:space="preserve">The plaintiff (name of plaintiff) makes a claim relating to </w:t>
      </w:r>
      <w:r w:rsidR="00DE2DE9" w:rsidRPr="00AC6DF9">
        <w:t>the boundary of land</w:t>
      </w:r>
      <w:r w:rsidRPr="00AC6DF9">
        <w:t xml:space="preserve"> against you or </w:t>
      </w:r>
      <w:r w:rsidR="006367C2" w:rsidRPr="00AC6DF9">
        <w:t>that</w:t>
      </w:r>
      <w:r w:rsidRPr="00AC6DF9">
        <w:t xml:space="preserve"> may affect you.  Details of the claim and orders sought are contained in the accompanying Statement of Claim.</w:t>
      </w:r>
      <w:r w:rsidR="00AC6DF9">
        <w:t xml:space="preserve"> </w:t>
      </w:r>
    </w:p>
    <w:p w:rsidR="00130D9B" w:rsidRPr="00AC6DF9" w:rsidRDefault="00130D9B" w:rsidP="00AC6DF9">
      <w:pPr>
        <w:rPr>
          <w:b/>
        </w:rPr>
      </w:pPr>
      <w:r w:rsidRPr="00AC6DF9">
        <w:rPr>
          <w:b/>
        </w:rPr>
        <w:t>Action required</w:t>
      </w:r>
    </w:p>
    <w:p w:rsidR="00130D9B" w:rsidRPr="00AC6DF9" w:rsidRDefault="00130D9B" w:rsidP="00130D9B">
      <w:pPr>
        <w:rPr>
          <w:b/>
        </w:rPr>
      </w:pPr>
    </w:p>
    <w:p w:rsidR="00130D9B" w:rsidRPr="00AC6DF9" w:rsidRDefault="00130D9B" w:rsidP="00AC6DF9">
      <w:pPr>
        <w:tabs>
          <w:tab w:val="right" w:pos="8789"/>
        </w:tabs>
        <w:spacing w:line="360" w:lineRule="auto"/>
      </w:pPr>
      <w:r w:rsidRPr="00AC6DF9">
        <w:t>If you wish to defend the claim, you must:</w:t>
      </w:r>
    </w:p>
    <w:p w:rsidR="00130D9B" w:rsidRPr="00AC6DF9" w:rsidRDefault="00130D9B" w:rsidP="00AC6DF9">
      <w:pPr>
        <w:tabs>
          <w:tab w:val="right" w:pos="8789"/>
        </w:tabs>
        <w:spacing w:line="360" w:lineRule="auto"/>
        <w:ind w:left="1134" w:hanging="567"/>
      </w:pPr>
      <w:r w:rsidRPr="00AC6DF9">
        <w:t>(a)</w:t>
      </w:r>
      <w:r w:rsidRPr="00AC6DF9">
        <w:tab/>
        <w:t>file a Notice of Address for Service within 14 </w:t>
      </w:r>
      <w:r w:rsidR="00AC6DF9">
        <w:t xml:space="preserve">calendar </w:t>
      </w:r>
      <w:r w:rsidRPr="00AC6DF9">
        <w:t>days after service of this Summons on you; and</w:t>
      </w:r>
    </w:p>
    <w:p w:rsidR="00130D9B" w:rsidRPr="00AC6DF9" w:rsidRDefault="00130D9B" w:rsidP="001729A4">
      <w:pPr>
        <w:tabs>
          <w:tab w:val="right" w:pos="8789"/>
        </w:tabs>
        <w:spacing w:after="360" w:line="360" w:lineRule="auto"/>
        <w:ind w:left="1128" w:hanging="561"/>
      </w:pPr>
      <w:r w:rsidRPr="00AC6DF9">
        <w:t>(b)</w:t>
      </w:r>
      <w:r w:rsidRPr="00AC6DF9">
        <w:tab/>
      </w:r>
      <w:proofErr w:type="gramStart"/>
      <w:r w:rsidRPr="00AC6DF9">
        <w:t>file</w:t>
      </w:r>
      <w:proofErr w:type="gramEnd"/>
      <w:r w:rsidRPr="00AC6DF9">
        <w:t xml:space="preserve"> a Defence</w:t>
      </w:r>
      <w:r w:rsidR="009678E9">
        <w:t xml:space="preserve"> </w:t>
      </w:r>
      <w:r w:rsidRPr="001729A4">
        <w:t>within</w:t>
      </w:r>
      <w:r w:rsidRPr="00AC6DF9">
        <w:t xml:space="preserve"> 28 </w:t>
      </w:r>
      <w:r w:rsidR="00AC6DF9">
        <w:t xml:space="preserve">calendar </w:t>
      </w:r>
      <w:r w:rsidRPr="00AC6DF9">
        <w:t>days after service of the Statement of Claim</w:t>
      </w:r>
      <w:r w:rsidR="009678E9">
        <w:t xml:space="preserve"> </w:t>
      </w:r>
      <w:r w:rsidRPr="00AC6DF9">
        <w:t>on you.</w:t>
      </w:r>
    </w:p>
    <w:p w:rsidR="00130D9B" w:rsidRPr="00AC6DF9" w:rsidRDefault="00130D9B" w:rsidP="00AC6DF9">
      <w:pPr>
        <w:tabs>
          <w:tab w:val="right" w:pos="8789"/>
        </w:tabs>
        <w:spacing w:after="360" w:line="360" w:lineRule="auto"/>
      </w:pPr>
      <w:r w:rsidRPr="00AC6DF9">
        <w:t>If a Notice of Address for Service and a Defence</w:t>
      </w:r>
      <w:r w:rsidR="009678E9">
        <w:t xml:space="preserve"> </w:t>
      </w:r>
      <w:r w:rsidRPr="00AC6DF9">
        <w:t>is not filed within the time stated, orders may be made against you in your absence and without further notice.</w:t>
      </w:r>
    </w:p>
    <w:p w:rsidR="00130D9B" w:rsidRPr="00AC6DF9" w:rsidRDefault="00130D9B" w:rsidP="00EC2AAA">
      <w:pPr>
        <w:tabs>
          <w:tab w:val="right" w:pos="8789"/>
        </w:tabs>
        <w:spacing w:after="360" w:line="360" w:lineRule="auto"/>
      </w:pPr>
      <w:r w:rsidRPr="00AC6DF9">
        <w:t>The Notice of Address for Service and Defence must be filed at a Registry of the Court.  If you do not have a solicitor, you may attend personally at a Registry to do this.  A list of the Registry addresses may be obtained through the website of the Courts Administration Authority (</w:t>
      </w:r>
      <w:hyperlink r:id="rId11" w:history="1">
        <w:r w:rsidRPr="00AC6DF9">
          <w:rPr>
            <w:rStyle w:val="Hyperlink"/>
          </w:rPr>
          <w:t>www.courts.sa.gov.au</w:t>
        </w:r>
      </w:hyperlink>
      <w:r w:rsidRPr="00AC6DF9">
        <w:t>) or by telephoning the Registry of the Court (8204 0289).</w:t>
      </w:r>
    </w:p>
    <w:p w:rsidR="00130D9B" w:rsidRPr="00AC6DF9" w:rsidRDefault="00130D9B" w:rsidP="00B11FC9">
      <w:pPr>
        <w:spacing w:line="360" w:lineRule="auto"/>
        <w:rPr>
          <w:b/>
        </w:rPr>
      </w:pPr>
      <w:r w:rsidRPr="00AC6DF9">
        <w:rPr>
          <w:b/>
        </w:rPr>
        <w:t>Endorsements</w:t>
      </w:r>
    </w:p>
    <w:p w:rsidR="00DE2DE9" w:rsidRPr="00AC6DF9" w:rsidRDefault="00DE2DE9" w:rsidP="00B11FC9">
      <w:pPr>
        <w:tabs>
          <w:tab w:val="right" w:pos="8789"/>
        </w:tabs>
        <w:spacing w:after="360" w:line="360" w:lineRule="auto"/>
        <w:ind w:left="709" w:hanging="709"/>
        <w:jc w:val="both"/>
      </w:pPr>
      <w:r w:rsidRPr="00AC6DF9">
        <w:t>1.</w:t>
      </w:r>
      <w:r w:rsidRPr="00AC6DF9">
        <w:tab/>
        <w:t>The general nature of the application is (</w:t>
      </w:r>
      <w:r w:rsidRPr="00AC6DF9">
        <w:rPr>
          <w:i/>
        </w:rPr>
        <w:t>insert nature</w:t>
      </w:r>
      <w:r w:rsidRPr="00AC6DF9">
        <w:t>).</w:t>
      </w:r>
      <w:r w:rsidR="00EC2AAA">
        <w:t xml:space="preserve"> </w:t>
      </w:r>
    </w:p>
    <w:p w:rsidR="00DE2DE9" w:rsidRPr="00AC6DF9" w:rsidRDefault="00DE2DE9" w:rsidP="00B11FC9">
      <w:pPr>
        <w:tabs>
          <w:tab w:val="right" w:pos="8789"/>
        </w:tabs>
        <w:spacing w:after="360" w:line="360" w:lineRule="auto"/>
        <w:ind w:left="709" w:hanging="709"/>
        <w:jc w:val="both"/>
      </w:pPr>
      <w:r w:rsidRPr="00AC6DF9">
        <w:t>2.</w:t>
      </w:r>
      <w:r w:rsidRPr="00AC6DF9">
        <w:tab/>
        <w:t>The land the subject of the action is (</w:t>
      </w:r>
      <w:r w:rsidRPr="00AC6DF9">
        <w:rPr>
          <w:i/>
        </w:rPr>
        <w:t>identify land</w:t>
      </w:r>
      <w:r w:rsidRPr="00AC6DF9">
        <w:t>).</w:t>
      </w:r>
    </w:p>
    <w:p w:rsidR="00DE2DE9" w:rsidRPr="00AC6DF9" w:rsidRDefault="00DE2DE9" w:rsidP="00EC2AAA">
      <w:pPr>
        <w:tabs>
          <w:tab w:val="right" w:pos="8789"/>
        </w:tabs>
        <w:spacing w:after="360" w:line="360" w:lineRule="auto"/>
        <w:ind w:left="709" w:hanging="709"/>
        <w:jc w:val="both"/>
      </w:pPr>
      <w:r w:rsidRPr="00AC6DF9">
        <w:t>3.</w:t>
      </w:r>
      <w:r w:rsidRPr="00AC6DF9">
        <w:tab/>
        <w:t>The statutory provision under which the action is brought is (</w:t>
      </w:r>
      <w:r w:rsidRPr="00AC6DF9">
        <w:rPr>
          <w:i/>
        </w:rPr>
        <w:t>insert provision</w:t>
      </w:r>
      <w:r w:rsidRPr="00AC6DF9">
        <w:t>).</w:t>
      </w:r>
    </w:p>
    <w:p w:rsidR="00DE2DE9" w:rsidRPr="00AC6DF9" w:rsidRDefault="00DE2DE9" w:rsidP="00EC2AAA">
      <w:pPr>
        <w:tabs>
          <w:tab w:val="right" w:pos="8789"/>
        </w:tabs>
        <w:spacing w:after="360" w:line="360" w:lineRule="auto"/>
        <w:ind w:left="709" w:hanging="709"/>
        <w:jc w:val="both"/>
      </w:pPr>
      <w:r w:rsidRPr="00AC6DF9">
        <w:lastRenderedPageBreak/>
        <w:t>4.</w:t>
      </w:r>
      <w:r w:rsidRPr="00AC6DF9">
        <w:tab/>
        <w:t>(</w:t>
      </w:r>
      <w:proofErr w:type="gramStart"/>
      <w:r w:rsidRPr="00AC6DF9">
        <w:rPr>
          <w:i/>
        </w:rPr>
        <w:t>if</w:t>
      </w:r>
      <w:proofErr w:type="gramEnd"/>
      <w:r w:rsidRPr="00AC6DF9">
        <w:rPr>
          <w:i/>
        </w:rPr>
        <w:t xml:space="preserve"> applicable</w:t>
      </w:r>
      <w:r w:rsidRPr="00AC6DF9">
        <w:t>) The plaintiff appeals against the decision of (</w:t>
      </w:r>
      <w:r w:rsidRPr="00AC6DF9">
        <w:rPr>
          <w:i/>
        </w:rPr>
        <w:t>insert decision maker</w:t>
      </w:r>
      <w:r w:rsidRPr="00AC6DF9">
        <w:t>) that (</w:t>
      </w:r>
      <w:r w:rsidRPr="00AC6DF9">
        <w:rPr>
          <w:i/>
        </w:rPr>
        <w:t>insert decision</w:t>
      </w:r>
      <w:r w:rsidRPr="00AC6DF9">
        <w:t>) dated (</w:t>
      </w:r>
      <w:r w:rsidRPr="00AC6DF9">
        <w:rPr>
          <w:i/>
        </w:rPr>
        <w:t>insert date</w:t>
      </w:r>
      <w:r w:rsidRPr="00AC6DF9">
        <w:t>).</w:t>
      </w:r>
    </w:p>
    <w:p w:rsidR="00DE2DE9" w:rsidRPr="00AC6DF9" w:rsidRDefault="00DE2DE9" w:rsidP="00EC2AAA">
      <w:pPr>
        <w:tabs>
          <w:tab w:val="right" w:pos="8789"/>
        </w:tabs>
        <w:spacing w:after="360" w:line="360" w:lineRule="auto"/>
        <w:ind w:left="709" w:hanging="709"/>
        <w:jc w:val="both"/>
      </w:pPr>
      <w:r w:rsidRPr="00AC6DF9">
        <w:t>5.</w:t>
      </w:r>
      <w:r w:rsidRPr="00AC6DF9">
        <w:tab/>
        <w:t>The statutory provision giving to the Court jurisdiction to hear and determine the action is (</w:t>
      </w:r>
      <w:r w:rsidRPr="00AC6DF9">
        <w:rPr>
          <w:i/>
        </w:rPr>
        <w:t>insert provision</w:t>
      </w:r>
      <w:r w:rsidRPr="00AC6DF9">
        <w:t>).</w:t>
      </w:r>
    </w:p>
    <w:p w:rsidR="006367C2" w:rsidRPr="00AC6DF9" w:rsidRDefault="006367C2" w:rsidP="00EC2AAA">
      <w:pPr>
        <w:tabs>
          <w:tab w:val="left" w:pos="567"/>
          <w:tab w:val="right" w:pos="8789"/>
        </w:tabs>
        <w:spacing w:line="360" w:lineRule="auto"/>
        <w:ind w:left="567" w:hanging="567"/>
        <w:rPr>
          <w:b/>
        </w:rPr>
      </w:pPr>
      <w:r w:rsidRPr="00AC6DF9">
        <w:rPr>
          <w:b/>
        </w:rPr>
        <w:t xml:space="preserve">Orders sought </w:t>
      </w:r>
    </w:p>
    <w:p w:rsidR="006367C2" w:rsidRPr="00AC6DF9" w:rsidRDefault="006367C2" w:rsidP="00EC2AAA">
      <w:pPr>
        <w:tabs>
          <w:tab w:val="left" w:pos="567"/>
          <w:tab w:val="right" w:pos="8789"/>
        </w:tabs>
        <w:spacing w:line="360" w:lineRule="auto"/>
      </w:pPr>
      <w:r w:rsidRPr="00AC6DF9">
        <w:t>Plaintiff claims:</w:t>
      </w:r>
    </w:p>
    <w:p w:rsidR="006367C2" w:rsidRPr="00AC6DF9" w:rsidRDefault="006367C2" w:rsidP="00EC2AAA">
      <w:pPr>
        <w:tabs>
          <w:tab w:val="left" w:pos="567"/>
          <w:tab w:val="right" w:pos="8789"/>
        </w:tabs>
        <w:spacing w:after="360" w:line="360" w:lineRule="auto"/>
        <w:ind w:left="567" w:hanging="567"/>
      </w:pPr>
      <w:r w:rsidRPr="00AC6DF9">
        <w:t>(</w:t>
      </w:r>
      <w:proofErr w:type="gramStart"/>
      <w:r w:rsidRPr="00AC6DF9">
        <w:rPr>
          <w:i/>
        </w:rPr>
        <w:t>state</w:t>
      </w:r>
      <w:proofErr w:type="gramEnd"/>
      <w:r w:rsidRPr="00AC6DF9">
        <w:rPr>
          <w:i/>
        </w:rPr>
        <w:t xml:space="preserve"> briefly but specifically the orders sought</w:t>
      </w:r>
      <w:r w:rsidRPr="00AC6DF9">
        <w:t>)</w:t>
      </w:r>
    </w:p>
    <w:p w:rsidR="00130D9B" w:rsidRPr="00AC6DF9" w:rsidRDefault="00130D9B" w:rsidP="00EC2AAA">
      <w:pPr>
        <w:spacing w:line="360" w:lineRule="auto"/>
        <w:rPr>
          <w:b/>
        </w:rPr>
      </w:pPr>
      <w:r w:rsidRPr="00AC6DF9">
        <w:rPr>
          <w:b/>
        </w:rPr>
        <w:t>Accompanying documents</w:t>
      </w:r>
    </w:p>
    <w:p w:rsidR="00130D9B" w:rsidRDefault="00130D9B" w:rsidP="00EC2AAA">
      <w:pPr>
        <w:spacing w:line="360" w:lineRule="auto"/>
      </w:pPr>
      <w:r w:rsidRPr="00AC6DF9">
        <w:t>This summons must be accompanied by a Statement of Claim.</w:t>
      </w:r>
    </w:p>
    <w:p w:rsidR="00EC2AAA" w:rsidRPr="00AC6DF9" w:rsidRDefault="00EC2AAA" w:rsidP="00EC2AAA">
      <w:pPr>
        <w:spacing w:line="360" w:lineRule="auto"/>
      </w:pPr>
    </w:p>
    <w:p w:rsidR="00130D9B" w:rsidRPr="00AC6DF9" w:rsidRDefault="00130D9B" w:rsidP="00EC2AAA">
      <w:pPr>
        <w:spacing w:line="360" w:lineRule="auto"/>
        <w:rPr>
          <w:bCs/>
        </w:rPr>
      </w:pPr>
      <w:r w:rsidRPr="00AC6DF9">
        <w:rPr>
          <w:b/>
          <w:bCs/>
        </w:rPr>
        <w:t>Plaintiff’s address</w:t>
      </w:r>
    </w:p>
    <w:p w:rsidR="00130D9B" w:rsidRPr="00AC6DF9" w:rsidRDefault="00130D9B" w:rsidP="00EC2AAA">
      <w:pPr>
        <w:spacing w:line="360" w:lineRule="auto"/>
      </w:pPr>
      <w:r w:rsidRPr="00AC6DF9">
        <w:rPr>
          <w:color w:val="000000"/>
        </w:rPr>
        <w:t xml:space="preserve">The </w:t>
      </w:r>
      <w:r w:rsidRPr="00AC6DF9">
        <w:t>Plaintiff’s address for service is:</w:t>
      </w:r>
    </w:p>
    <w:p w:rsidR="00130D9B" w:rsidRPr="00AC6DF9" w:rsidRDefault="00130D9B" w:rsidP="00EC2AAA">
      <w:pPr>
        <w:spacing w:line="360" w:lineRule="auto"/>
      </w:pPr>
      <w:r w:rsidRPr="00AC6DF9">
        <w:t xml:space="preserve">Place: </w:t>
      </w:r>
    </w:p>
    <w:p w:rsidR="00130D9B" w:rsidRPr="00AC6DF9" w:rsidRDefault="00130D9B" w:rsidP="00EC2AAA">
      <w:pPr>
        <w:spacing w:line="360" w:lineRule="auto"/>
      </w:pPr>
      <w:r w:rsidRPr="00AC6DF9">
        <w:t xml:space="preserve">Email: </w:t>
      </w:r>
    </w:p>
    <w:p w:rsidR="00130D9B" w:rsidRPr="00AC6DF9" w:rsidRDefault="00130D9B" w:rsidP="00EC2AAA">
      <w:pPr>
        <w:spacing w:line="360" w:lineRule="auto"/>
      </w:pPr>
      <w:r w:rsidRPr="00AC6DF9">
        <w:t>The Plaintiff’s address is (</w:t>
      </w:r>
      <w:r w:rsidRPr="00AC6DF9">
        <w:rPr>
          <w:i/>
        </w:rPr>
        <w:t>principal place of business</w:t>
      </w:r>
      <w:r w:rsidRPr="00AC6DF9">
        <w:t>).</w:t>
      </w:r>
    </w:p>
    <w:p w:rsidR="000C441D" w:rsidRPr="00AC6DF9" w:rsidRDefault="000C441D" w:rsidP="00130D9B">
      <w:pPr>
        <w:keepNext/>
        <w:spacing w:before="120"/>
      </w:pPr>
    </w:p>
    <w:p w:rsidR="00152CEF" w:rsidRPr="00AC6DF9" w:rsidRDefault="00130D9B" w:rsidP="00152CEF">
      <w:pPr>
        <w:keepNext/>
        <w:spacing w:before="120"/>
      </w:pPr>
      <w:r w:rsidRPr="00AC6DF9">
        <w:t xml:space="preserve"> </w:t>
      </w:r>
      <w:r w:rsidR="00152CEF" w:rsidRPr="00AC6DF9">
        <w:rPr>
          <w:b/>
        </w:rPr>
        <w:t>Date</w:t>
      </w:r>
      <w:r w:rsidR="00152CEF" w:rsidRPr="00AC6DF9">
        <w:t xml:space="preserve">: </w:t>
      </w:r>
    </w:p>
    <w:p w:rsidR="00152CEF" w:rsidRPr="00AC6DF9" w:rsidRDefault="00152CEF" w:rsidP="00152CEF"/>
    <w:p w:rsidR="00152CEF" w:rsidRPr="00AC6DF9" w:rsidRDefault="00152CEF" w:rsidP="00EC2AAA">
      <w:r w:rsidRPr="00AC6DF9">
        <w:t xml:space="preserve"> (</w:t>
      </w:r>
      <w:proofErr w:type="gramStart"/>
      <w:r w:rsidRPr="00AC6DF9">
        <w:rPr>
          <w:i/>
        </w:rPr>
        <w:t>signed</w:t>
      </w:r>
      <w:proofErr w:type="gramEnd"/>
      <w:r w:rsidRPr="00AC6DF9">
        <w:t>)</w:t>
      </w:r>
      <w:r w:rsidRPr="00AC6DF9">
        <w:tab/>
        <w:t>.................................................................................</w:t>
      </w:r>
    </w:p>
    <w:p w:rsidR="00152CEF" w:rsidRPr="00AC6DF9" w:rsidRDefault="00152CEF" w:rsidP="00EC2AAA">
      <w:pPr>
        <w:ind w:left="1440"/>
      </w:pPr>
      <w:r w:rsidRPr="00AC6DF9">
        <w:t>Plaintiff/Solicitor for the plaintiff (</w:t>
      </w:r>
      <w:r w:rsidRPr="00AC6DF9">
        <w:rPr>
          <w:i/>
        </w:rPr>
        <w:t>delete whichever is inapplicable</w:t>
      </w:r>
      <w:r w:rsidRPr="00AC6DF9">
        <w:t>)</w:t>
      </w:r>
    </w:p>
    <w:p w:rsidR="00130D9B" w:rsidRPr="00AC6DF9" w:rsidRDefault="00130D9B" w:rsidP="00152CEF">
      <w:pPr>
        <w:keepNext/>
        <w:spacing w:before="120"/>
        <w:rPr>
          <w:i/>
        </w:rPr>
      </w:pPr>
      <w:r w:rsidRPr="00AC6DF9">
        <w:t xml:space="preserve"> </w:t>
      </w: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</w:rPr>
      </w:pPr>
      <w:r w:rsidRPr="00DD6B96">
        <w:rPr>
          <w:b/>
          <w:bCs/>
        </w:rPr>
        <w:t>Notes</w:t>
      </w: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1077" w:hanging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1</w:t>
      </w:r>
      <w:r w:rsidRPr="00DD6B96">
        <w:rPr>
          <w:rFonts w:ascii="Times New Roman" w:hAnsi="Times New Roman" w:cs="Times New Roman"/>
          <w:sz w:val="20"/>
          <w:szCs w:val="23"/>
        </w:rPr>
        <w:tab/>
        <w:t>If the full name of a party is not known the summons may be endorsed as follows: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DD6B96">
        <w:rPr>
          <w:rFonts w:ascii="Times New Roman" w:hAnsi="Times New Roman" w:cs="Times New Roman"/>
          <w:sz w:val="20"/>
          <w:szCs w:val="23"/>
        </w:rPr>
        <w:tab/>
        <w:t xml:space="preserve">“Any better full name of the (role of the party) is not 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known,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 xml:space="preserve"> and not reasonably ascertainable by, the plaintiff”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80" w:hanging="1077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>2</w:t>
      </w:r>
      <w:r w:rsidRPr="00DD6B96">
        <w:rPr>
          <w:rFonts w:ascii="Times New Roman" w:hAnsi="Times New Roman" w:cs="Times New Roman"/>
          <w:sz w:val="20"/>
          <w:szCs w:val="23"/>
        </w:rPr>
        <w:tab/>
        <w:t>As to other endorsements which may be required on a summons see rule 38(3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)(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>a).</w:t>
      </w:r>
    </w:p>
    <w:p w:rsidR="00130D9B" w:rsidRPr="00B33CEA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sz w:val="23"/>
          <w:szCs w:val="23"/>
        </w:rPr>
      </w:pPr>
    </w:p>
    <w:p w:rsidR="00130D9B" w:rsidRDefault="00130D9B" w:rsidP="00130D9B">
      <w:pPr>
        <w:tabs>
          <w:tab w:val="right" w:pos="87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30D9B" w:rsidRPr="006F76B2" w:rsidRDefault="00130D9B" w:rsidP="00130D9B">
      <w:pPr>
        <w:rPr>
          <w:lang/>
        </w:rPr>
      </w:pPr>
    </w:p>
    <w:p w:rsidR="00130D9B" w:rsidRPr="006B2CFD" w:rsidRDefault="00130D9B" w:rsidP="00130D9B">
      <w:pPr>
        <w:tabs>
          <w:tab w:val="right" w:pos="8789"/>
        </w:tabs>
        <w:spacing w:after="120"/>
        <w:jc w:val="both"/>
        <w:rPr>
          <w:sz w:val="23"/>
          <w:szCs w:val="23"/>
        </w:rPr>
      </w:pPr>
    </w:p>
    <w:p w:rsidR="007610CC" w:rsidRPr="00B71FFC" w:rsidRDefault="007A27FE" w:rsidP="007A27FE">
      <w:pPr>
        <w:tabs>
          <w:tab w:val="left" w:pos="567"/>
          <w:tab w:val="right" w:pos="8789"/>
        </w:tabs>
        <w:ind w:left="567" w:hanging="567"/>
        <w:jc w:val="both"/>
        <w:rPr>
          <w:b/>
          <w:sz w:val="22"/>
          <w:szCs w:val="22"/>
        </w:rPr>
      </w:pPr>
      <w:r>
        <w:rPr>
          <w:sz w:val="23"/>
          <w:szCs w:val="23"/>
        </w:rPr>
        <w:br w:type="page"/>
      </w:r>
      <w:r w:rsidR="00294D1C">
        <w:rPr>
          <w:b/>
          <w:sz w:val="26"/>
          <w:szCs w:val="26"/>
        </w:rPr>
        <w:lastRenderedPageBreak/>
        <w:tab/>
      </w:r>
      <w:r w:rsidR="00B71FFC">
        <w:rPr>
          <w:b/>
          <w:sz w:val="26"/>
          <w:szCs w:val="26"/>
        </w:rPr>
        <w:tab/>
      </w:r>
      <w:r w:rsidR="007E59CA">
        <w:rPr>
          <w:b/>
          <w:sz w:val="22"/>
          <w:szCs w:val="22"/>
        </w:rPr>
        <w:t>Rule 16</w:t>
      </w:r>
    </w:p>
    <w:p w:rsidR="007610CC" w:rsidRPr="00B71FFC" w:rsidRDefault="007610CC" w:rsidP="00B71FFC">
      <w:pPr>
        <w:pStyle w:val="clausehead"/>
        <w:tabs>
          <w:tab w:val="right" w:pos="8789"/>
        </w:tabs>
        <w:spacing w:before="120" w:after="600"/>
        <w:rPr>
          <w:b w:val="0"/>
          <w:sz w:val="24"/>
          <w:szCs w:val="24"/>
        </w:rPr>
      </w:pPr>
      <w:bookmarkStart w:id="12" w:name="_Toc387757063"/>
      <w:bookmarkStart w:id="13" w:name="_Toc387832282"/>
      <w:bookmarkStart w:id="14" w:name="_Toc387832944"/>
      <w:bookmarkStart w:id="15" w:name="_Toc397322859"/>
      <w:bookmarkStart w:id="16" w:name="_Toc397347986"/>
      <w:r w:rsidRPr="00B71FFC">
        <w:rPr>
          <w:b w:val="0"/>
          <w:sz w:val="24"/>
          <w:szCs w:val="24"/>
        </w:rPr>
        <w:t>F</w:t>
      </w:r>
      <w:r w:rsidR="00B71FFC" w:rsidRPr="00B71FFC">
        <w:rPr>
          <w:b w:val="0"/>
          <w:sz w:val="24"/>
          <w:szCs w:val="24"/>
        </w:rPr>
        <w:t>orm</w:t>
      </w:r>
      <w:r w:rsidRPr="00B71FFC">
        <w:rPr>
          <w:b w:val="0"/>
          <w:sz w:val="24"/>
          <w:szCs w:val="24"/>
        </w:rPr>
        <w:t xml:space="preserve"> LVD</w:t>
      </w:r>
      <w:r w:rsidR="00B71FFC" w:rsidRPr="00B71FFC">
        <w:rPr>
          <w:b w:val="0"/>
          <w:sz w:val="24"/>
          <w:szCs w:val="24"/>
        </w:rPr>
        <w:t xml:space="preserve"> </w:t>
      </w:r>
      <w:r w:rsidR="00BE3668">
        <w:rPr>
          <w:b w:val="0"/>
          <w:sz w:val="24"/>
          <w:szCs w:val="24"/>
        </w:rPr>
        <w:t>3</w:t>
      </w:r>
      <w:r w:rsidRPr="00B71FFC">
        <w:rPr>
          <w:b w:val="0"/>
          <w:sz w:val="24"/>
          <w:szCs w:val="24"/>
        </w:rPr>
        <w:tab/>
      </w:r>
      <w:r w:rsidR="00B71FFC" w:rsidRPr="00B71FFC">
        <w:rPr>
          <w:b w:val="0"/>
          <w:sz w:val="24"/>
          <w:szCs w:val="24"/>
        </w:rPr>
        <w:t>Summons</w:t>
      </w:r>
      <w:bookmarkEnd w:id="12"/>
      <w:bookmarkEnd w:id="13"/>
      <w:bookmarkEnd w:id="14"/>
      <w:r w:rsidR="006367C2">
        <w:rPr>
          <w:b w:val="0"/>
          <w:sz w:val="24"/>
          <w:szCs w:val="24"/>
        </w:rPr>
        <w:t xml:space="preserve"> - </w:t>
      </w:r>
      <w:r w:rsidR="00BE3668">
        <w:rPr>
          <w:b w:val="0"/>
          <w:sz w:val="24"/>
          <w:szCs w:val="24"/>
        </w:rPr>
        <w:t>payment in</w:t>
      </w:r>
      <w:bookmarkEnd w:id="15"/>
      <w:bookmarkEnd w:id="16"/>
    </w:p>
    <w:p w:rsidR="007610CC" w:rsidRPr="00B71FFC" w:rsidRDefault="007610CC" w:rsidP="00B71FFC">
      <w:pPr>
        <w:pStyle w:val="Heading3"/>
        <w:spacing w:before="0" w:after="240"/>
        <w:jc w:val="center"/>
        <w:rPr>
          <w:rFonts w:ascii="Times New Roman" w:hAnsi="Times New Roman"/>
        </w:rPr>
      </w:pPr>
      <w:r w:rsidRPr="00B71FFC">
        <w:rPr>
          <w:rFonts w:ascii="Times New Roman" w:hAnsi="Times New Roman"/>
        </w:rPr>
        <w:t>SUMMONS</w:t>
      </w:r>
    </w:p>
    <w:p w:rsidR="00130D9B" w:rsidRPr="00AD56AE" w:rsidRDefault="00130D9B" w:rsidP="00AD56AE">
      <w:pPr>
        <w:tabs>
          <w:tab w:val="right" w:pos="8789"/>
        </w:tabs>
        <w:spacing w:after="360" w:line="360" w:lineRule="auto"/>
      </w:pPr>
      <w:r w:rsidRPr="00AD56AE">
        <w:t xml:space="preserve">TO THE </w:t>
      </w:r>
      <w:r w:rsidRPr="00AD56AE">
        <w:rPr>
          <w:iCs/>
        </w:rPr>
        <w:t>DEFENDANT:</w:t>
      </w:r>
      <w:r w:rsidRPr="00AD56AE">
        <w:t xml:space="preserve"> (</w:t>
      </w:r>
      <w:r w:rsidRPr="00AD56AE">
        <w:rPr>
          <w:i/>
          <w:iCs/>
        </w:rPr>
        <w:t>name</w:t>
      </w:r>
      <w:r w:rsidRPr="00AD56AE">
        <w:rPr>
          <w:iCs/>
        </w:rPr>
        <w:t>)</w:t>
      </w:r>
      <w:r w:rsidRPr="00AD56AE">
        <w:t xml:space="preserve"> of (</w:t>
      </w:r>
      <w:r w:rsidRPr="00AD56AE">
        <w:rPr>
          <w:i/>
          <w:iCs/>
        </w:rPr>
        <w:t>address</w:t>
      </w:r>
      <w:r w:rsidRPr="00AD56AE">
        <w:rPr>
          <w:iCs/>
        </w:rPr>
        <w:t>)</w:t>
      </w:r>
      <w:r w:rsidRPr="00AD56AE">
        <w:rPr>
          <w:i/>
        </w:rPr>
        <w:t>.</w:t>
      </w:r>
    </w:p>
    <w:p w:rsidR="00DE2DE9" w:rsidRPr="00AD56AE" w:rsidRDefault="00130D9B" w:rsidP="00AD56AE">
      <w:pPr>
        <w:tabs>
          <w:tab w:val="right" w:pos="8789"/>
        </w:tabs>
        <w:spacing w:after="360" w:line="360" w:lineRule="auto"/>
        <w:jc w:val="both"/>
      </w:pPr>
      <w:r w:rsidRPr="00AD56AE">
        <w:t>The plaintiff (</w:t>
      </w:r>
      <w:r w:rsidRPr="00AD56AE">
        <w:rPr>
          <w:i/>
        </w:rPr>
        <w:t>n</w:t>
      </w:r>
      <w:r w:rsidRPr="00AD56AE">
        <w:rPr>
          <w:i/>
          <w:iCs/>
        </w:rPr>
        <w:t>ame of plaintiff</w:t>
      </w:r>
      <w:r w:rsidRPr="00AD56AE">
        <w:rPr>
          <w:iCs/>
        </w:rPr>
        <w:t>)</w:t>
      </w:r>
      <w:r w:rsidRPr="00AD56AE">
        <w:t xml:space="preserve"> </w:t>
      </w:r>
      <w:r w:rsidR="006367C2" w:rsidRPr="00AD56AE">
        <w:t>pays</w:t>
      </w:r>
      <w:r w:rsidR="00DE2DE9" w:rsidRPr="00AD56AE">
        <w:t xml:space="preserve"> monies into Court under section </w:t>
      </w:r>
      <w:proofErr w:type="gramStart"/>
      <w:r w:rsidR="00DE2DE9" w:rsidRPr="00AD56AE">
        <w:t>23A(</w:t>
      </w:r>
      <w:proofErr w:type="gramEnd"/>
      <w:r w:rsidR="00DE2DE9" w:rsidRPr="00AD56AE">
        <w:t xml:space="preserve">3) of the </w:t>
      </w:r>
      <w:r w:rsidR="00DE2DE9" w:rsidRPr="00AD56AE">
        <w:rPr>
          <w:i/>
        </w:rPr>
        <w:t>Land Acquisition Act 1969.</w:t>
      </w:r>
      <w:r w:rsidR="00DE2DE9" w:rsidRPr="00AD56AE">
        <w:t xml:space="preserve">  </w:t>
      </w:r>
    </w:p>
    <w:p w:rsidR="00DE2DE9" w:rsidRPr="00AD56AE" w:rsidRDefault="00DE2DE9" w:rsidP="00AD56AE">
      <w:pPr>
        <w:spacing w:line="360" w:lineRule="auto"/>
        <w:rPr>
          <w:b/>
        </w:rPr>
      </w:pPr>
      <w:r w:rsidRPr="00AD56AE">
        <w:rPr>
          <w:b/>
        </w:rPr>
        <w:t>Action required</w:t>
      </w:r>
    </w:p>
    <w:p w:rsidR="00DE2DE9" w:rsidRPr="00AD56AE" w:rsidRDefault="00DE2DE9" w:rsidP="00AD56AE">
      <w:pPr>
        <w:tabs>
          <w:tab w:val="right" w:pos="8789"/>
        </w:tabs>
        <w:spacing w:line="360" w:lineRule="auto"/>
        <w:jc w:val="both"/>
      </w:pPr>
      <w:r w:rsidRPr="00AD56AE">
        <w:t>If you wish to seek orders in relation to the monies paid into Court, you or your solicitor must:</w:t>
      </w:r>
    </w:p>
    <w:p w:rsidR="00DE2DE9" w:rsidRPr="00AD56AE" w:rsidRDefault="00DE2DE9" w:rsidP="00AD56AE">
      <w:pPr>
        <w:tabs>
          <w:tab w:val="right" w:pos="8789"/>
        </w:tabs>
        <w:spacing w:line="360" w:lineRule="auto"/>
        <w:ind w:left="1134" w:hanging="567"/>
        <w:jc w:val="both"/>
      </w:pPr>
      <w:r w:rsidRPr="00AD56AE">
        <w:t>(a)</w:t>
      </w:r>
      <w:r w:rsidRPr="00AD56AE">
        <w:tab/>
      </w:r>
      <w:proofErr w:type="gramStart"/>
      <w:r w:rsidRPr="00AD56AE">
        <w:t>file</w:t>
      </w:r>
      <w:proofErr w:type="gramEnd"/>
      <w:r w:rsidRPr="00AD56AE">
        <w:t xml:space="preserve"> a Notice of Address for Service; and</w:t>
      </w:r>
    </w:p>
    <w:p w:rsidR="00DE2DE9" w:rsidRPr="00AD56AE" w:rsidRDefault="00DE2DE9" w:rsidP="00AD56AE">
      <w:pPr>
        <w:tabs>
          <w:tab w:val="right" w:pos="8789"/>
        </w:tabs>
        <w:spacing w:after="360" w:line="360" w:lineRule="auto"/>
        <w:ind w:left="1134" w:hanging="567"/>
        <w:jc w:val="both"/>
      </w:pPr>
      <w:r w:rsidRPr="00AD56AE">
        <w:t>(b)</w:t>
      </w:r>
      <w:r w:rsidRPr="00AD56AE">
        <w:tab/>
      </w:r>
      <w:proofErr w:type="gramStart"/>
      <w:r w:rsidRPr="00AD56AE">
        <w:t>file</w:t>
      </w:r>
      <w:proofErr w:type="gramEnd"/>
      <w:r w:rsidRPr="00AD56AE">
        <w:t xml:space="preserve"> an Interlocutory Application in accordance with the </w:t>
      </w:r>
      <w:r w:rsidRPr="00AD56AE">
        <w:rPr>
          <w:i/>
        </w:rPr>
        <w:t>Supreme Court Civil Rules 2006</w:t>
      </w:r>
      <w:r w:rsidRPr="00AD56AE">
        <w:t>.</w:t>
      </w:r>
    </w:p>
    <w:p w:rsidR="00130D9B" w:rsidRPr="00AD56AE" w:rsidRDefault="00130D9B" w:rsidP="00AD56AE">
      <w:pPr>
        <w:tabs>
          <w:tab w:val="right" w:pos="8789"/>
        </w:tabs>
        <w:spacing w:after="360" w:line="360" w:lineRule="auto"/>
      </w:pPr>
      <w:r w:rsidRPr="00AD56AE">
        <w:t>The Notice of Address for Service must be filed at a Registry of the Court.  If you do not have a solicitor, you may attend personally at a Registry to do this.  A list of the Registry addresses may be obtained through the website of the Courts Administration Authority (</w:t>
      </w:r>
      <w:hyperlink r:id="rId12" w:history="1">
        <w:r w:rsidRPr="00AD56AE">
          <w:rPr>
            <w:rStyle w:val="Hyperlink"/>
          </w:rPr>
          <w:t>www.courts.sa.gov.au</w:t>
        </w:r>
      </w:hyperlink>
      <w:r w:rsidRPr="00AD56AE">
        <w:t>) or by telephoning the Registry of the Court (8204 0289).</w:t>
      </w:r>
    </w:p>
    <w:p w:rsidR="00130D9B" w:rsidRPr="00AD56AE" w:rsidRDefault="00130D9B" w:rsidP="00B11FC9">
      <w:pPr>
        <w:spacing w:line="360" w:lineRule="auto"/>
      </w:pPr>
      <w:r w:rsidRPr="00AD56AE">
        <w:rPr>
          <w:b/>
        </w:rPr>
        <w:t>Endorsements</w:t>
      </w:r>
    </w:p>
    <w:p w:rsidR="00DE2DE9" w:rsidRPr="00AD56AE" w:rsidRDefault="00DE2DE9" w:rsidP="00B11FC9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i/>
        </w:rPr>
      </w:pPr>
      <w:r w:rsidRPr="00AD56AE">
        <w:t>1.</w:t>
      </w:r>
      <w:r w:rsidRPr="00AD56AE">
        <w:tab/>
        <w:t xml:space="preserve">This Summons relates to a payment of monies into Court under section </w:t>
      </w:r>
      <w:proofErr w:type="gramStart"/>
      <w:r w:rsidRPr="00AD56AE">
        <w:t>23A(</w:t>
      </w:r>
      <w:proofErr w:type="gramEnd"/>
      <w:r w:rsidRPr="00AD56AE">
        <w:t xml:space="preserve">3) of the </w:t>
      </w:r>
      <w:r w:rsidRPr="00AD56AE">
        <w:rPr>
          <w:i/>
        </w:rPr>
        <w:t>Land Acquisition Act 1969.</w:t>
      </w:r>
    </w:p>
    <w:p w:rsidR="00DE2DE9" w:rsidRPr="00AD56AE" w:rsidRDefault="00DE2DE9" w:rsidP="00AD56AE">
      <w:pPr>
        <w:tabs>
          <w:tab w:val="right" w:pos="8789"/>
        </w:tabs>
        <w:spacing w:after="360" w:line="360" w:lineRule="auto"/>
        <w:ind w:left="567" w:hanging="567"/>
        <w:jc w:val="both"/>
      </w:pPr>
      <w:r w:rsidRPr="00AD56AE">
        <w:t>2.</w:t>
      </w:r>
      <w:r w:rsidRPr="00AD56AE">
        <w:tab/>
        <w:t>The land in respect of which the monies have been paid into Court is (</w:t>
      </w:r>
      <w:r w:rsidRPr="00AD56AE">
        <w:rPr>
          <w:i/>
        </w:rPr>
        <w:t>identify land</w:t>
      </w:r>
      <w:r w:rsidRPr="00AD56AE">
        <w:t>).</w:t>
      </w:r>
    </w:p>
    <w:p w:rsidR="00DE2DE9" w:rsidRPr="00AD56AE" w:rsidRDefault="00DE2DE9" w:rsidP="00E029BF">
      <w:pPr>
        <w:tabs>
          <w:tab w:val="right" w:pos="8789"/>
        </w:tabs>
        <w:spacing w:after="360" w:line="360" w:lineRule="auto"/>
        <w:ind w:left="567" w:hanging="567"/>
        <w:jc w:val="both"/>
      </w:pPr>
      <w:r w:rsidRPr="00AD56AE">
        <w:t>3.</w:t>
      </w:r>
      <w:r w:rsidRPr="00AD56AE">
        <w:tab/>
        <w:t>The amount of monies paid into Court is (</w:t>
      </w:r>
      <w:r w:rsidRPr="00AD56AE">
        <w:rPr>
          <w:i/>
        </w:rPr>
        <w:t>insert amount</w:t>
      </w:r>
      <w:r w:rsidRPr="00AD56AE">
        <w:t>).</w:t>
      </w:r>
    </w:p>
    <w:p w:rsidR="00DE2DE9" w:rsidRDefault="00DE2DE9" w:rsidP="00E029BF">
      <w:pPr>
        <w:tabs>
          <w:tab w:val="right" w:pos="8789"/>
        </w:tabs>
        <w:spacing w:after="360" w:line="360" w:lineRule="auto"/>
        <w:ind w:left="567" w:hanging="567"/>
        <w:jc w:val="both"/>
      </w:pPr>
      <w:r w:rsidRPr="00AD56AE">
        <w:t>4.</w:t>
      </w:r>
      <w:r w:rsidRPr="00AD56AE">
        <w:tab/>
        <w:t>The name, address and interest of person(s) known to have or claim a proprietary interest in the land are (</w:t>
      </w:r>
      <w:r w:rsidRPr="00AD56AE">
        <w:rPr>
          <w:i/>
        </w:rPr>
        <w:t>insert name, address and nature of interest</w:t>
      </w:r>
      <w:r w:rsidRPr="00AD56AE">
        <w:t>).</w:t>
      </w:r>
    </w:p>
    <w:p w:rsidR="00E029BF" w:rsidRPr="00AD56AE" w:rsidRDefault="00E029BF" w:rsidP="00E029BF">
      <w:pPr>
        <w:tabs>
          <w:tab w:val="right" w:pos="8789"/>
        </w:tabs>
        <w:spacing w:after="360" w:line="360" w:lineRule="auto"/>
        <w:ind w:left="567" w:hanging="567"/>
        <w:jc w:val="both"/>
      </w:pPr>
    </w:p>
    <w:p w:rsidR="00E029BF" w:rsidRDefault="00130D9B" w:rsidP="00E029BF">
      <w:pPr>
        <w:spacing w:line="360" w:lineRule="auto"/>
        <w:rPr>
          <w:b/>
        </w:rPr>
      </w:pPr>
      <w:r w:rsidRPr="00AD56AE">
        <w:rPr>
          <w:b/>
        </w:rPr>
        <w:t>Accompanying documents</w:t>
      </w:r>
    </w:p>
    <w:p w:rsidR="006367C2" w:rsidRPr="00E029BF" w:rsidRDefault="006367C2" w:rsidP="00E029BF">
      <w:pPr>
        <w:spacing w:after="360" w:line="360" w:lineRule="auto"/>
        <w:rPr>
          <w:b/>
        </w:rPr>
      </w:pPr>
      <w:r w:rsidRPr="00AD56AE">
        <w:t>The notice of acquisition under section 16 of the</w:t>
      </w:r>
      <w:r w:rsidRPr="00AD56AE">
        <w:rPr>
          <w:i/>
        </w:rPr>
        <w:t xml:space="preserve"> Land Acquisition Action 1969 </w:t>
      </w:r>
      <w:r w:rsidRPr="00AD56AE">
        <w:t>and a search copy of the Certificate of Title immediately before the application</w:t>
      </w:r>
      <w:r w:rsidRPr="00AD56AE">
        <w:rPr>
          <w:i/>
        </w:rPr>
        <w:t xml:space="preserve"> </w:t>
      </w:r>
      <w:r w:rsidRPr="00AD56AE">
        <w:t>is annexed to this Summons.</w:t>
      </w:r>
    </w:p>
    <w:p w:rsidR="00130D9B" w:rsidRPr="00AD56AE" w:rsidRDefault="00130D9B" w:rsidP="00E029BF">
      <w:pPr>
        <w:spacing w:line="360" w:lineRule="auto"/>
        <w:rPr>
          <w:bCs/>
        </w:rPr>
      </w:pPr>
      <w:r w:rsidRPr="00AD56AE">
        <w:rPr>
          <w:b/>
          <w:bCs/>
        </w:rPr>
        <w:t>Plaintiff’s address</w:t>
      </w:r>
    </w:p>
    <w:p w:rsidR="00130D9B" w:rsidRPr="00AD56AE" w:rsidRDefault="00130D9B" w:rsidP="00E029BF">
      <w:pPr>
        <w:spacing w:line="360" w:lineRule="auto"/>
      </w:pPr>
      <w:r w:rsidRPr="00AD56AE">
        <w:rPr>
          <w:color w:val="000000"/>
        </w:rPr>
        <w:t xml:space="preserve">The </w:t>
      </w:r>
      <w:r w:rsidRPr="00AD56AE">
        <w:t>Plaintiff’s address for service is:</w:t>
      </w:r>
    </w:p>
    <w:p w:rsidR="00130D9B" w:rsidRPr="00AD56AE" w:rsidRDefault="00130D9B" w:rsidP="00E029BF">
      <w:pPr>
        <w:spacing w:line="360" w:lineRule="auto"/>
      </w:pPr>
      <w:r w:rsidRPr="00AD56AE">
        <w:t xml:space="preserve">Place: </w:t>
      </w:r>
    </w:p>
    <w:p w:rsidR="00E029BF" w:rsidRDefault="00130D9B" w:rsidP="00E029BF">
      <w:pPr>
        <w:spacing w:line="360" w:lineRule="auto"/>
      </w:pPr>
      <w:r w:rsidRPr="00AD56AE">
        <w:t xml:space="preserve">Email: </w:t>
      </w:r>
    </w:p>
    <w:p w:rsidR="00130D9B" w:rsidRPr="00AD56AE" w:rsidRDefault="00130D9B" w:rsidP="00E029BF">
      <w:pPr>
        <w:spacing w:line="360" w:lineRule="auto"/>
      </w:pPr>
      <w:r w:rsidRPr="00AD56AE">
        <w:t>The Plaintiff’s address is (</w:t>
      </w:r>
      <w:r w:rsidRPr="00AD56AE">
        <w:rPr>
          <w:i/>
        </w:rPr>
        <w:t>principal place of business</w:t>
      </w:r>
      <w:r w:rsidRPr="00AD56AE">
        <w:t>).</w:t>
      </w:r>
    </w:p>
    <w:p w:rsidR="000C441D" w:rsidRPr="00AD56AE" w:rsidRDefault="000C441D" w:rsidP="00130D9B">
      <w:pPr>
        <w:keepNext/>
        <w:spacing w:before="120"/>
      </w:pPr>
    </w:p>
    <w:p w:rsidR="00152CEF" w:rsidRPr="00AD56AE" w:rsidRDefault="00130D9B" w:rsidP="00152CEF">
      <w:pPr>
        <w:keepNext/>
        <w:spacing w:before="120"/>
      </w:pPr>
      <w:r w:rsidRPr="00AD56AE">
        <w:t xml:space="preserve"> </w:t>
      </w:r>
      <w:r w:rsidR="00152CEF" w:rsidRPr="00AD56AE">
        <w:rPr>
          <w:b/>
        </w:rPr>
        <w:t>Date</w:t>
      </w:r>
      <w:r w:rsidR="00152CEF" w:rsidRPr="00AD56AE">
        <w:t xml:space="preserve">: </w:t>
      </w:r>
    </w:p>
    <w:p w:rsidR="00152CEF" w:rsidRPr="00AD56AE" w:rsidRDefault="00152CEF" w:rsidP="00152CEF"/>
    <w:p w:rsidR="00152CEF" w:rsidRPr="00AD56AE" w:rsidRDefault="00152CEF" w:rsidP="00152CEF">
      <w:r w:rsidRPr="00AD56AE">
        <w:t xml:space="preserve"> (</w:t>
      </w:r>
      <w:proofErr w:type="gramStart"/>
      <w:r w:rsidRPr="00AD56AE">
        <w:rPr>
          <w:i/>
        </w:rPr>
        <w:t>signed</w:t>
      </w:r>
      <w:proofErr w:type="gramEnd"/>
      <w:r w:rsidRPr="00AD56AE">
        <w:t>)</w:t>
      </w:r>
      <w:r w:rsidRPr="00AD56AE">
        <w:tab/>
        <w:t>.................................................................................</w:t>
      </w:r>
    </w:p>
    <w:p w:rsidR="00152CEF" w:rsidRPr="00AD56AE" w:rsidRDefault="00152CEF" w:rsidP="00152CEF">
      <w:pPr>
        <w:ind w:left="1440"/>
      </w:pPr>
      <w:r w:rsidRPr="00AD56AE">
        <w:t>Plaintiff/Solicitor for the plaintiff (</w:t>
      </w:r>
      <w:r w:rsidRPr="00AD56AE">
        <w:rPr>
          <w:i/>
        </w:rPr>
        <w:t>delete whichever is inapplicable</w:t>
      </w:r>
      <w:r w:rsidRPr="00AD56AE">
        <w:t>)</w:t>
      </w:r>
    </w:p>
    <w:p w:rsidR="00130D9B" w:rsidRDefault="00130D9B" w:rsidP="00152CEF">
      <w:pPr>
        <w:keepNext/>
        <w:spacing w:before="120"/>
        <w:rPr>
          <w:b/>
          <w:bCs/>
          <w:sz w:val="23"/>
          <w:szCs w:val="23"/>
        </w:rPr>
      </w:pP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</w:rPr>
      </w:pPr>
      <w:r w:rsidRPr="00DD6B96">
        <w:rPr>
          <w:b/>
          <w:bCs/>
        </w:rPr>
        <w:t>Notes</w:t>
      </w: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1077" w:hanging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1</w:t>
      </w:r>
      <w:r w:rsidRPr="00DD6B96">
        <w:rPr>
          <w:rFonts w:ascii="Times New Roman" w:hAnsi="Times New Roman" w:cs="Times New Roman"/>
          <w:sz w:val="20"/>
          <w:szCs w:val="23"/>
        </w:rPr>
        <w:tab/>
        <w:t>If the full name of a party is not known the summons may be endorsed as follows: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DD6B96">
        <w:rPr>
          <w:rFonts w:ascii="Times New Roman" w:hAnsi="Times New Roman" w:cs="Times New Roman"/>
          <w:sz w:val="20"/>
          <w:szCs w:val="23"/>
        </w:rPr>
        <w:tab/>
        <w:t xml:space="preserve">“Any better full name of the (role of the party) is not 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known,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 xml:space="preserve"> and not reasonably ascertainable by, the plaintiff”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80" w:hanging="1077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>2</w:t>
      </w:r>
      <w:r w:rsidRPr="00DD6B96">
        <w:rPr>
          <w:rFonts w:ascii="Times New Roman" w:hAnsi="Times New Roman" w:cs="Times New Roman"/>
          <w:sz w:val="20"/>
          <w:szCs w:val="23"/>
        </w:rPr>
        <w:tab/>
        <w:t>As to other endorsements which may be required on a summons see rule 38(3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)(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>a).</w:t>
      </w: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130D9B" w:rsidRPr="00B33CEA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sz w:val="23"/>
          <w:szCs w:val="23"/>
        </w:rPr>
      </w:pPr>
    </w:p>
    <w:p w:rsidR="00130D9B" w:rsidRDefault="00130D9B" w:rsidP="00130D9B">
      <w:pPr>
        <w:tabs>
          <w:tab w:val="right" w:pos="87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610CC" w:rsidRPr="00B71FFC" w:rsidRDefault="007A27FE" w:rsidP="007A27FE">
      <w:pPr>
        <w:tabs>
          <w:tab w:val="right" w:pos="8789"/>
        </w:tabs>
        <w:rPr>
          <w:b/>
          <w:sz w:val="22"/>
          <w:szCs w:val="22"/>
        </w:rPr>
      </w:pPr>
      <w:r>
        <w:rPr>
          <w:lang/>
        </w:rPr>
        <w:br w:type="page"/>
      </w:r>
      <w:r w:rsidR="00B71FFC">
        <w:rPr>
          <w:sz w:val="22"/>
          <w:szCs w:val="22"/>
        </w:rPr>
        <w:lastRenderedPageBreak/>
        <w:tab/>
      </w:r>
      <w:r w:rsidR="007E59CA">
        <w:rPr>
          <w:b/>
          <w:sz w:val="22"/>
          <w:szCs w:val="22"/>
        </w:rPr>
        <w:t>Rule 17</w:t>
      </w:r>
    </w:p>
    <w:p w:rsidR="007610CC" w:rsidRPr="00B71FFC" w:rsidRDefault="007610CC" w:rsidP="00B71FFC">
      <w:pPr>
        <w:pStyle w:val="clausehead"/>
        <w:tabs>
          <w:tab w:val="right" w:pos="8789"/>
        </w:tabs>
        <w:spacing w:before="120" w:after="600"/>
        <w:rPr>
          <w:b w:val="0"/>
          <w:sz w:val="24"/>
          <w:szCs w:val="24"/>
        </w:rPr>
      </w:pPr>
      <w:bookmarkStart w:id="17" w:name="_Toc387757064"/>
      <w:bookmarkStart w:id="18" w:name="_Toc387832283"/>
      <w:bookmarkStart w:id="19" w:name="_Toc387832945"/>
      <w:bookmarkStart w:id="20" w:name="_Toc397322860"/>
      <w:bookmarkStart w:id="21" w:name="_Toc397347987"/>
      <w:r w:rsidRPr="00B71FFC">
        <w:rPr>
          <w:b w:val="0"/>
          <w:sz w:val="24"/>
          <w:szCs w:val="24"/>
        </w:rPr>
        <w:t>F</w:t>
      </w:r>
      <w:r w:rsidR="00B71FFC" w:rsidRPr="00B71FFC">
        <w:rPr>
          <w:b w:val="0"/>
          <w:sz w:val="24"/>
          <w:szCs w:val="24"/>
        </w:rPr>
        <w:t>orm</w:t>
      </w:r>
      <w:r w:rsidRPr="00B71FFC">
        <w:rPr>
          <w:b w:val="0"/>
          <w:sz w:val="24"/>
          <w:szCs w:val="24"/>
        </w:rPr>
        <w:t xml:space="preserve"> LVD</w:t>
      </w:r>
      <w:r w:rsidR="00B71FFC" w:rsidRPr="00B71FFC">
        <w:rPr>
          <w:b w:val="0"/>
          <w:sz w:val="24"/>
          <w:szCs w:val="24"/>
        </w:rPr>
        <w:t xml:space="preserve"> </w:t>
      </w:r>
      <w:r w:rsidR="00BE3668">
        <w:rPr>
          <w:b w:val="0"/>
          <w:sz w:val="24"/>
          <w:szCs w:val="24"/>
        </w:rPr>
        <w:t>4</w:t>
      </w:r>
      <w:r w:rsidRPr="00B71FFC">
        <w:rPr>
          <w:b w:val="0"/>
          <w:sz w:val="24"/>
          <w:szCs w:val="24"/>
        </w:rPr>
        <w:tab/>
      </w:r>
      <w:r w:rsidR="00B71FFC" w:rsidRPr="00B71FFC">
        <w:rPr>
          <w:b w:val="0"/>
          <w:sz w:val="24"/>
          <w:szCs w:val="24"/>
        </w:rPr>
        <w:t>Summons</w:t>
      </w:r>
      <w:bookmarkEnd w:id="17"/>
      <w:bookmarkEnd w:id="18"/>
      <w:bookmarkEnd w:id="19"/>
      <w:r w:rsidR="00BE3668">
        <w:rPr>
          <w:b w:val="0"/>
          <w:sz w:val="24"/>
          <w:szCs w:val="24"/>
        </w:rPr>
        <w:t xml:space="preserve"> </w:t>
      </w:r>
      <w:r w:rsidR="00CE0F91">
        <w:rPr>
          <w:b w:val="0"/>
          <w:sz w:val="24"/>
          <w:szCs w:val="24"/>
        </w:rPr>
        <w:t xml:space="preserve">- </w:t>
      </w:r>
      <w:r w:rsidR="00BE3668">
        <w:rPr>
          <w:b w:val="0"/>
          <w:sz w:val="24"/>
          <w:szCs w:val="24"/>
        </w:rPr>
        <w:t>compensation agreement</w:t>
      </w:r>
      <w:bookmarkEnd w:id="20"/>
      <w:bookmarkEnd w:id="21"/>
    </w:p>
    <w:p w:rsidR="00C05459" w:rsidRPr="00B71FFC" w:rsidRDefault="00C05459" w:rsidP="00C05459">
      <w:pPr>
        <w:pStyle w:val="Heading3"/>
        <w:spacing w:before="0" w:after="240"/>
        <w:jc w:val="center"/>
        <w:rPr>
          <w:rFonts w:ascii="Times New Roman" w:hAnsi="Times New Roman"/>
        </w:rPr>
      </w:pPr>
      <w:r w:rsidRPr="00B71FFC">
        <w:rPr>
          <w:rFonts w:ascii="Times New Roman" w:hAnsi="Times New Roman"/>
        </w:rPr>
        <w:t>SUMMONS</w:t>
      </w:r>
    </w:p>
    <w:p w:rsidR="00130D9B" w:rsidRPr="001A5D53" w:rsidRDefault="00130D9B" w:rsidP="00E029BF">
      <w:pPr>
        <w:tabs>
          <w:tab w:val="right" w:pos="8789"/>
        </w:tabs>
        <w:spacing w:line="360" w:lineRule="auto"/>
      </w:pPr>
      <w:r w:rsidRPr="001A5D53">
        <w:t xml:space="preserve">TO THE </w:t>
      </w:r>
      <w:r w:rsidRPr="001A5D53">
        <w:rPr>
          <w:iCs/>
        </w:rPr>
        <w:t>DEFENDANT:</w:t>
      </w:r>
      <w:r w:rsidRPr="001A5D53">
        <w:t xml:space="preserve"> (</w:t>
      </w:r>
      <w:r w:rsidRPr="001A5D53">
        <w:rPr>
          <w:i/>
          <w:iCs/>
        </w:rPr>
        <w:t>name</w:t>
      </w:r>
      <w:r w:rsidRPr="001A5D53">
        <w:rPr>
          <w:iCs/>
        </w:rPr>
        <w:t>)</w:t>
      </w:r>
      <w:r w:rsidRPr="001A5D53">
        <w:t xml:space="preserve"> of (</w:t>
      </w:r>
      <w:r w:rsidRPr="001A5D53">
        <w:rPr>
          <w:i/>
          <w:iCs/>
        </w:rPr>
        <w:t>address</w:t>
      </w:r>
      <w:r w:rsidRPr="001A5D53">
        <w:rPr>
          <w:iCs/>
        </w:rPr>
        <w:t>)</w:t>
      </w:r>
      <w:r w:rsidRPr="001A5D53">
        <w:rPr>
          <w:i/>
        </w:rPr>
        <w:t>.</w:t>
      </w:r>
    </w:p>
    <w:p w:rsidR="00130D9B" w:rsidRPr="001A5D53" w:rsidRDefault="00130D9B" w:rsidP="00E029BF">
      <w:pPr>
        <w:tabs>
          <w:tab w:val="right" w:pos="8789"/>
        </w:tabs>
        <w:spacing w:line="360" w:lineRule="auto"/>
      </w:pPr>
    </w:p>
    <w:p w:rsidR="00DE2DE9" w:rsidRPr="001A5D53" w:rsidRDefault="00DE2DE9" w:rsidP="00E029BF">
      <w:pPr>
        <w:tabs>
          <w:tab w:val="right" w:pos="8789"/>
        </w:tabs>
        <w:spacing w:before="120" w:afterLines="120" w:line="360" w:lineRule="auto"/>
        <w:jc w:val="both"/>
      </w:pPr>
      <w:r w:rsidRPr="001A5D53">
        <w:t xml:space="preserve">The Plaintiff </w:t>
      </w:r>
      <w:r w:rsidR="00981BD6" w:rsidRPr="001A5D53">
        <w:t>lodges</w:t>
      </w:r>
      <w:r w:rsidRPr="001A5D53">
        <w:t xml:space="preserve"> an agreement for compensation under section </w:t>
      </w:r>
      <w:proofErr w:type="gramStart"/>
      <w:r w:rsidRPr="001A5D53">
        <w:t>23B(</w:t>
      </w:r>
      <w:proofErr w:type="gramEnd"/>
      <w:r w:rsidRPr="001A5D53">
        <w:t xml:space="preserve">1) of the </w:t>
      </w:r>
      <w:r w:rsidRPr="001A5D53">
        <w:rPr>
          <w:i/>
        </w:rPr>
        <w:t>Land Acquisition Act 1969.</w:t>
      </w:r>
    </w:p>
    <w:p w:rsidR="00130D9B" w:rsidRPr="001A5D53" w:rsidRDefault="00130D9B" w:rsidP="00E029BF">
      <w:pPr>
        <w:spacing w:line="360" w:lineRule="auto"/>
        <w:rPr>
          <w:b/>
        </w:rPr>
      </w:pPr>
      <w:r w:rsidRPr="001A5D53">
        <w:rPr>
          <w:b/>
        </w:rPr>
        <w:t>Action required</w:t>
      </w:r>
    </w:p>
    <w:p w:rsidR="00DE2DE9" w:rsidRPr="001A5D53" w:rsidRDefault="00DE2DE9" w:rsidP="00E029BF">
      <w:pPr>
        <w:tabs>
          <w:tab w:val="right" w:pos="8789"/>
        </w:tabs>
        <w:spacing w:line="360" w:lineRule="auto"/>
        <w:jc w:val="both"/>
      </w:pPr>
      <w:r w:rsidRPr="001A5D53">
        <w:t>If you wish to seek orders to implement the agreement, you or your solicitor must</w:t>
      </w:r>
      <w:r w:rsidR="00E029BF" w:rsidRPr="001A5D53">
        <w:t xml:space="preserve"> file</w:t>
      </w:r>
      <w:r w:rsidRPr="001A5D53">
        <w:t>:</w:t>
      </w:r>
    </w:p>
    <w:p w:rsidR="00DE2DE9" w:rsidRPr="001A5D53" w:rsidRDefault="00DE2DE9" w:rsidP="00E029BF">
      <w:pPr>
        <w:tabs>
          <w:tab w:val="right" w:pos="8789"/>
        </w:tabs>
        <w:spacing w:line="360" w:lineRule="auto"/>
        <w:ind w:left="1134" w:hanging="567"/>
        <w:jc w:val="both"/>
      </w:pPr>
      <w:r w:rsidRPr="001A5D53">
        <w:t>(a)</w:t>
      </w:r>
      <w:r w:rsidRPr="001A5D53">
        <w:tab/>
      </w:r>
      <w:proofErr w:type="gramStart"/>
      <w:r w:rsidRPr="001A5D53">
        <w:t>a</w:t>
      </w:r>
      <w:proofErr w:type="gramEnd"/>
      <w:r w:rsidRPr="001A5D53">
        <w:t xml:space="preserve"> Notice of Address for Service; and</w:t>
      </w:r>
    </w:p>
    <w:p w:rsidR="00DE2DE9" w:rsidRPr="001A5D53" w:rsidRDefault="00DE2DE9" w:rsidP="00E029BF">
      <w:pPr>
        <w:tabs>
          <w:tab w:val="right" w:pos="8789"/>
        </w:tabs>
        <w:spacing w:after="360" w:line="360" w:lineRule="auto"/>
        <w:ind w:left="1134" w:hanging="567"/>
        <w:jc w:val="both"/>
      </w:pPr>
      <w:r w:rsidRPr="001A5D53">
        <w:t>(b)</w:t>
      </w:r>
      <w:r w:rsidRPr="001A5D53">
        <w:tab/>
      </w:r>
      <w:proofErr w:type="gramStart"/>
      <w:r w:rsidRPr="001A5D53">
        <w:t>an</w:t>
      </w:r>
      <w:proofErr w:type="gramEnd"/>
      <w:r w:rsidRPr="001A5D53">
        <w:t xml:space="preserve"> Interlocutory Application in accordance with the </w:t>
      </w:r>
      <w:r w:rsidRPr="001A5D53">
        <w:rPr>
          <w:i/>
        </w:rPr>
        <w:t>Supreme Court Civil Rules 2006</w:t>
      </w:r>
      <w:r w:rsidRPr="001A5D53">
        <w:t>.</w:t>
      </w:r>
    </w:p>
    <w:p w:rsidR="00130D9B" w:rsidRPr="001A5D53" w:rsidRDefault="00130D9B" w:rsidP="00E029BF">
      <w:pPr>
        <w:tabs>
          <w:tab w:val="right" w:pos="8789"/>
        </w:tabs>
        <w:spacing w:after="360" w:line="360" w:lineRule="auto"/>
      </w:pPr>
      <w:r w:rsidRPr="001A5D53">
        <w:t>The Notice of Address for Service and Defence</w:t>
      </w:r>
      <w:r w:rsidR="009678E9">
        <w:t xml:space="preserve"> </w:t>
      </w:r>
      <w:r w:rsidRPr="001A5D53">
        <w:t>must be filed at a Registry of the Court.  If you do not have a solicitor, you may attend personally at a Registry to do this.  A list of the Registry addresses may be obtained through the website of the Courts Administration Authority (</w:t>
      </w:r>
      <w:hyperlink r:id="rId13" w:history="1">
        <w:r w:rsidRPr="001A5D53">
          <w:rPr>
            <w:rStyle w:val="Hyperlink"/>
          </w:rPr>
          <w:t>www.courts.sa.gov.au</w:t>
        </w:r>
      </w:hyperlink>
      <w:r w:rsidRPr="001A5D53">
        <w:t>) or by telephoning the Registry of the Court (8204 0289).</w:t>
      </w:r>
    </w:p>
    <w:p w:rsidR="00130D9B" w:rsidRPr="001A5D53" w:rsidRDefault="00130D9B" w:rsidP="00E029BF">
      <w:pPr>
        <w:spacing w:line="360" w:lineRule="auto"/>
        <w:rPr>
          <w:b/>
        </w:rPr>
      </w:pPr>
      <w:r w:rsidRPr="001A5D53">
        <w:rPr>
          <w:b/>
        </w:rPr>
        <w:t>Endorsements</w:t>
      </w:r>
    </w:p>
    <w:p w:rsidR="00DE2DE9" w:rsidRPr="001A5D53" w:rsidRDefault="00DE2DE9" w:rsidP="00E029BF">
      <w:pPr>
        <w:tabs>
          <w:tab w:val="left" w:pos="567"/>
          <w:tab w:val="right" w:pos="8789"/>
        </w:tabs>
        <w:spacing w:after="360" w:line="360" w:lineRule="auto"/>
        <w:ind w:left="567" w:hanging="567"/>
        <w:jc w:val="both"/>
        <w:rPr>
          <w:i/>
        </w:rPr>
      </w:pPr>
      <w:r w:rsidRPr="001A5D53">
        <w:t>1.</w:t>
      </w:r>
      <w:r w:rsidRPr="001A5D53">
        <w:tab/>
        <w:t>This Summons relates to the lodgment of an agreement for compensation under s</w:t>
      </w:r>
      <w:r w:rsidR="00350901">
        <w:t>ection</w:t>
      </w:r>
      <w:r w:rsidRPr="001A5D53">
        <w:t xml:space="preserve"> </w:t>
      </w:r>
      <w:proofErr w:type="gramStart"/>
      <w:r w:rsidRPr="001A5D53">
        <w:t>23B(</w:t>
      </w:r>
      <w:proofErr w:type="gramEnd"/>
      <w:r w:rsidRPr="001A5D53">
        <w:t xml:space="preserve">1) of the </w:t>
      </w:r>
      <w:r w:rsidRPr="001A5D53">
        <w:rPr>
          <w:i/>
        </w:rPr>
        <w:t>Land Acquisition Act 1969.</w:t>
      </w:r>
    </w:p>
    <w:p w:rsidR="00DE2DE9" w:rsidRPr="001A5D53" w:rsidRDefault="00DE2DE9" w:rsidP="00E029BF">
      <w:pPr>
        <w:tabs>
          <w:tab w:val="right" w:pos="8789"/>
        </w:tabs>
        <w:spacing w:after="360" w:line="360" w:lineRule="auto"/>
        <w:ind w:left="567" w:hanging="567"/>
        <w:jc w:val="both"/>
      </w:pPr>
      <w:r w:rsidRPr="001A5D53">
        <w:t>2.</w:t>
      </w:r>
      <w:r w:rsidRPr="001A5D53">
        <w:tab/>
        <w:t>The land in respect of which the compensation agreement was made is (</w:t>
      </w:r>
      <w:r w:rsidRPr="001A5D53">
        <w:rPr>
          <w:i/>
        </w:rPr>
        <w:t>identify land</w:t>
      </w:r>
      <w:r w:rsidRPr="001A5D53">
        <w:t>).</w:t>
      </w:r>
    </w:p>
    <w:p w:rsidR="00DE2DE9" w:rsidRPr="001A5D53" w:rsidRDefault="00DE2DE9" w:rsidP="00E029BF">
      <w:pPr>
        <w:tabs>
          <w:tab w:val="right" w:pos="8789"/>
        </w:tabs>
        <w:spacing w:after="360" w:line="360" w:lineRule="auto"/>
        <w:ind w:left="567" w:hanging="567"/>
        <w:jc w:val="both"/>
      </w:pPr>
      <w:r w:rsidRPr="001A5D53">
        <w:t>3.</w:t>
      </w:r>
      <w:r w:rsidRPr="001A5D53">
        <w:tab/>
        <w:t>The name, address and interest of person(s) known or claiming to have a proprietary interest in the land are (</w:t>
      </w:r>
      <w:r w:rsidRPr="001A5D53">
        <w:rPr>
          <w:i/>
        </w:rPr>
        <w:t>insert name, address and nature of interest</w:t>
      </w:r>
      <w:r w:rsidRPr="001A5D53">
        <w:t>).</w:t>
      </w:r>
    </w:p>
    <w:p w:rsidR="00130D9B" w:rsidRPr="001A5D53" w:rsidRDefault="00130D9B" w:rsidP="00E029BF">
      <w:pPr>
        <w:spacing w:line="360" w:lineRule="auto"/>
        <w:rPr>
          <w:b/>
        </w:rPr>
      </w:pPr>
      <w:r w:rsidRPr="001A5D53">
        <w:rPr>
          <w:b/>
        </w:rPr>
        <w:t>Accompanying documents</w:t>
      </w:r>
    </w:p>
    <w:p w:rsidR="00CE0F91" w:rsidRPr="001A5D53" w:rsidRDefault="00CE0F91" w:rsidP="00E029BF">
      <w:pPr>
        <w:tabs>
          <w:tab w:val="right" w:pos="8789"/>
        </w:tabs>
        <w:spacing w:after="360" w:line="360" w:lineRule="auto"/>
        <w:jc w:val="both"/>
      </w:pPr>
      <w:r w:rsidRPr="001A5D53">
        <w:t xml:space="preserve">A copy of the agreement for compensation and a search copy of the Certificate of Title immediately before the acquisition </w:t>
      </w:r>
      <w:proofErr w:type="gramStart"/>
      <w:r w:rsidRPr="001A5D53">
        <w:t>is</w:t>
      </w:r>
      <w:proofErr w:type="gramEnd"/>
      <w:r w:rsidRPr="001A5D53">
        <w:t xml:space="preserve"> annexed to this Summons.</w:t>
      </w:r>
    </w:p>
    <w:p w:rsidR="00130D9B" w:rsidRPr="001A5D53" w:rsidRDefault="00130D9B" w:rsidP="00E029BF">
      <w:pPr>
        <w:spacing w:line="360" w:lineRule="auto"/>
        <w:rPr>
          <w:bCs/>
        </w:rPr>
      </w:pPr>
      <w:r w:rsidRPr="001A5D53">
        <w:rPr>
          <w:b/>
          <w:bCs/>
        </w:rPr>
        <w:lastRenderedPageBreak/>
        <w:t>Plaintiff’s address</w:t>
      </w:r>
    </w:p>
    <w:p w:rsidR="00130D9B" w:rsidRPr="001A5D53" w:rsidRDefault="00130D9B" w:rsidP="00E029BF">
      <w:pPr>
        <w:spacing w:line="360" w:lineRule="auto"/>
      </w:pPr>
      <w:r w:rsidRPr="001A5D53">
        <w:rPr>
          <w:color w:val="000000"/>
        </w:rPr>
        <w:t xml:space="preserve">The </w:t>
      </w:r>
      <w:r w:rsidRPr="001A5D53">
        <w:t>Plaintiff’s address for service is:</w:t>
      </w:r>
    </w:p>
    <w:p w:rsidR="00130D9B" w:rsidRPr="001A5D53" w:rsidRDefault="00130D9B" w:rsidP="00E029BF">
      <w:pPr>
        <w:spacing w:line="360" w:lineRule="auto"/>
      </w:pPr>
      <w:r w:rsidRPr="001A5D53">
        <w:t xml:space="preserve">Place: </w:t>
      </w:r>
    </w:p>
    <w:p w:rsidR="00130D9B" w:rsidRPr="001A5D53" w:rsidRDefault="00130D9B" w:rsidP="00E029BF">
      <w:pPr>
        <w:spacing w:line="360" w:lineRule="auto"/>
      </w:pPr>
      <w:r w:rsidRPr="001A5D53">
        <w:t xml:space="preserve">Email: </w:t>
      </w:r>
    </w:p>
    <w:p w:rsidR="00130D9B" w:rsidRPr="001A5D53" w:rsidRDefault="00130D9B" w:rsidP="00E029BF">
      <w:pPr>
        <w:spacing w:line="360" w:lineRule="auto"/>
      </w:pPr>
      <w:r w:rsidRPr="001A5D53">
        <w:t>The Plaintiff’s address is (</w:t>
      </w:r>
      <w:r w:rsidRPr="001A5D53">
        <w:rPr>
          <w:i/>
        </w:rPr>
        <w:t>principal place of business</w:t>
      </w:r>
      <w:r w:rsidRPr="001A5D53">
        <w:t>).</w:t>
      </w:r>
    </w:p>
    <w:p w:rsidR="000C441D" w:rsidRPr="001A5D53" w:rsidRDefault="00130D9B" w:rsidP="00130D9B">
      <w:pPr>
        <w:keepNext/>
        <w:spacing w:before="120"/>
      </w:pPr>
      <w:r w:rsidRPr="001A5D53">
        <w:t xml:space="preserve"> </w:t>
      </w:r>
    </w:p>
    <w:p w:rsidR="00130D9B" w:rsidRPr="001A5D53" w:rsidRDefault="00130D9B" w:rsidP="00130D9B">
      <w:pPr>
        <w:keepNext/>
        <w:spacing w:before="120"/>
      </w:pPr>
      <w:r w:rsidRPr="001A5D53">
        <w:rPr>
          <w:b/>
        </w:rPr>
        <w:t>Date</w:t>
      </w:r>
      <w:r w:rsidRPr="001A5D53">
        <w:t xml:space="preserve">: </w:t>
      </w:r>
    </w:p>
    <w:p w:rsidR="00152CEF" w:rsidRPr="001A5D53" w:rsidRDefault="00152CEF" w:rsidP="00152CEF"/>
    <w:p w:rsidR="00152CEF" w:rsidRPr="001A5D53" w:rsidRDefault="00152CEF" w:rsidP="00152CEF">
      <w:r w:rsidRPr="001A5D53">
        <w:t xml:space="preserve"> (</w:t>
      </w:r>
      <w:proofErr w:type="gramStart"/>
      <w:r w:rsidRPr="001A5D53">
        <w:rPr>
          <w:i/>
        </w:rPr>
        <w:t>signed</w:t>
      </w:r>
      <w:proofErr w:type="gramEnd"/>
      <w:r w:rsidRPr="001A5D53">
        <w:t>)</w:t>
      </w:r>
      <w:r w:rsidRPr="001A5D53">
        <w:tab/>
        <w:t>.................................................................................</w:t>
      </w:r>
    </w:p>
    <w:p w:rsidR="00152CEF" w:rsidRPr="001A5D53" w:rsidRDefault="00152CEF" w:rsidP="00152CEF">
      <w:pPr>
        <w:ind w:left="1440"/>
      </w:pPr>
      <w:r w:rsidRPr="001A5D53">
        <w:t>Plaintiff/Solicitor for the plaintiff (</w:t>
      </w:r>
      <w:r w:rsidRPr="001A5D53">
        <w:rPr>
          <w:i/>
        </w:rPr>
        <w:t>delete whichever is inapplicable</w:t>
      </w:r>
      <w:r w:rsidRPr="001A5D53">
        <w:t>)</w:t>
      </w:r>
    </w:p>
    <w:p w:rsidR="00130D9B" w:rsidRPr="0040614F" w:rsidRDefault="00130D9B" w:rsidP="00130D9B">
      <w:pPr>
        <w:tabs>
          <w:tab w:val="left" w:pos="993"/>
          <w:tab w:val="right" w:pos="8789"/>
        </w:tabs>
        <w:spacing w:before="120"/>
        <w:rPr>
          <w:i/>
          <w:sz w:val="23"/>
          <w:szCs w:val="23"/>
        </w:rPr>
      </w:pP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</w:rPr>
      </w:pPr>
      <w:r w:rsidRPr="00DD6B96">
        <w:rPr>
          <w:b/>
          <w:bCs/>
        </w:rPr>
        <w:t>Notes</w:t>
      </w:r>
    </w:p>
    <w:p w:rsidR="00B11FC9" w:rsidRPr="00DD6B96" w:rsidRDefault="00B11FC9" w:rsidP="00B11FC9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1077" w:hanging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1</w:t>
      </w:r>
      <w:r w:rsidRPr="00DD6B96">
        <w:rPr>
          <w:rFonts w:ascii="Times New Roman" w:hAnsi="Times New Roman" w:cs="Times New Roman"/>
          <w:sz w:val="20"/>
          <w:szCs w:val="23"/>
        </w:rPr>
        <w:tab/>
        <w:t>If the full name of a party is not known the summons may be endorsed as follows: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DD6B96">
        <w:rPr>
          <w:rFonts w:ascii="Times New Roman" w:hAnsi="Times New Roman" w:cs="Times New Roman"/>
          <w:sz w:val="20"/>
          <w:szCs w:val="23"/>
        </w:rPr>
        <w:tab/>
        <w:t xml:space="preserve">“Any better full name of the (role of the party) is not 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known,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 xml:space="preserve"> and not reasonably ascertainable by, the plaintiff”</w:t>
      </w:r>
    </w:p>
    <w:p w:rsidR="00B11FC9" w:rsidRPr="00DD6B96" w:rsidRDefault="00B11FC9" w:rsidP="00B11FC9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80" w:hanging="1077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>2</w:t>
      </w:r>
      <w:r w:rsidRPr="00DD6B96">
        <w:rPr>
          <w:rFonts w:ascii="Times New Roman" w:hAnsi="Times New Roman" w:cs="Times New Roman"/>
          <w:sz w:val="20"/>
          <w:szCs w:val="23"/>
        </w:rPr>
        <w:tab/>
        <w:t>As to other endorsements which may be required on a summons see rule 38(3</w:t>
      </w:r>
      <w:proofErr w:type="gramStart"/>
      <w:r w:rsidRPr="00DD6B96">
        <w:rPr>
          <w:rFonts w:ascii="Times New Roman" w:hAnsi="Times New Roman" w:cs="Times New Roman"/>
          <w:sz w:val="20"/>
          <w:szCs w:val="23"/>
        </w:rPr>
        <w:t>)(</w:t>
      </w:r>
      <w:proofErr w:type="gramEnd"/>
      <w:r w:rsidRPr="00DD6B96">
        <w:rPr>
          <w:rFonts w:ascii="Times New Roman" w:hAnsi="Times New Roman" w:cs="Times New Roman"/>
          <w:sz w:val="20"/>
          <w:szCs w:val="23"/>
        </w:rPr>
        <w:t>a).</w:t>
      </w:r>
    </w:p>
    <w:p w:rsidR="00130D9B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130D9B" w:rsidRPr="00B33CEA" w:rsidRDefault="00130D9B" w:rsidP="00130D9B">
      <w:pPr>
        <w:tabs>
          <w:tab w:val="left" w:pos="1701"/>
          <w:tab w:val="right" w:pos="8789"/>
        </w:tabs>
        <w:spacing w:before="120"/>
        <w:ind w:left="2342" w:hanging="2342"/>
        <w:rPr>
          <w:sz w:val="23"/>
          <w:szCs w:val="23"/>
        </w:rPr>
      </w:pPr>
    </w:p>
    <w:p w:rsidR="00130D9B" w:rsidRDefault="00130D9B" w:rsidP="00130D9B">
      <w:pPr>
        <w:tabs>
          <w:tab w:val="right" w:pos="87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30D9B" w:rsidRPr="006F76B2" w:rsidRDefault="00130D9B" w:rsidP="00130D9B">
      <w:pPr>
        <w:rPr>
          <w:lang/>
        </w:rPr>
      </w:pPr>
    </w:p>
    <w:p w:rsidR="00130D9B" w:rsidRPr="006B2CFD" w:rsidRDefault="00130D9B" w:rsidP="00130D9B">
      <w:pPr>
        <w:tabs>
          <w:tab w:val="right" w:pos="8789"/>
        </w:tabs>
        <w:spacing w:after="120"/>
        <w:jc w:val="both"/>
        <w:rPr>
          <w:sz w:val="23"/>
          <w:szCs w:val="23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152CEF" w:rsidRDefault="00152CEF" w:rsidP="00152CEF">
      <w:pPr>
        <w:tabs>
          <w:tab w:val="left" w:pos="993"/>
          <w:tab w:val="right" w:pos="8789"/>
        </w:tabs>
        <w:spacing w:beforeLines="150"/>
        <w:jc w:val="both"/>
        <w:rPr>
          <w:b/>
          <w:bCs/>
          <w:sz w:val="22"/>
          <w:szCs w:val="22"/>
        </w:rPr>
      </w:pPr>
    </w:p>
    <w:p w:rsidR="00BE3668" w:rsidRDefault="00B4301A" w:rsidP="00B4301A">
      <w:pPr>
        <w:tabs>
          <w:tab w:val="left" w:pos="993"/>
          <w:tab w:val="right" w:pos="8789"/>
        </w:tabs>
        <w:spacing w:beforeLines="15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E59CA">
        <w:rPr>
          <w:b/>
          <w:bCs/>
          <w:sz w:val="22"/>
          <w:szCs w:val="22"/>
        </w:rPr>
        <w:t>Rule 18</w:t>
      </w:r>
    </w:p>
    <w:p w:rsidR="00BE3668" w:rsidRPr="008C7EE7" w:rsidRDefault="00BE3668" w:rsidP="00BE3668">
      <w:pPr>
        <w:pStyle w:val="clausehead"/>
        <w:tabs>
          <w:tab w:val="right" w:pos="8789"/>
        </w:tabs>
        <w:spacing w:before="120" w:after="600"/>
        <w:rPr>
          <w:b w:val="0"/>
          <w:sz w:val="24"/>
          <w:szCs w:val="24"/>
        </w:rPr>
      </w:pPr>
      <w:bookmarkStart w:id="22" w:name="_Toc393377838"/>
      <w:bookmarkStart w:id="23" w:name="_Toc397322861"/>
      <w:bookmarkStart w:id="24" w:name="_Toc397347988"/>
      <w:r>
        <w:rPr>
          <w:b w:val="0"/>
          <w:sz w:val="24"/>
          <w:szCs w:val="24"/>
        </w:rPr>
        <w:t>Form LVD</w:t>
      </w:r>
      <w:r w:rsidR="007A27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  <w:r w:rsidRPr="006F7311">
        <w:rPr>
          <w:b w:val="0"/>
          <w:sz w:val="24"/>
          <w:szCs w:val="24"/>
        </w:rPr>
        <w:tab/>
        <w:t xml:space="preserve">Notice of appeal against </w:t>
      </w:r>
      <w:r w:rsidR="00981BD6">
        <w:rPr>
          <w:b w:val="0"/>
          <w:sz w:val="24"/>
          <w:szCs w:val="24"/>
        </w:rPr>
        <w:t xml:space="preserve">valuation </w:t>
      </w:r>
      <w:r w:rsidRPr="006F7311">
        <w:rPr>
          <w:b w:val="0"/>
          <w:sz w:val="24"/>
          <w:szCs w:val="24"/>
        </w:rPr>
        <w:t>decision</w:t>
      </w:r>
      <w:bookmarkEnd w:id="22"/>
      <w:bookmarkEnd w:id="23"/>
      <w:bookmarkEnd w:id="24"/>
    </w:p>
    <w:p w:rsidR="00BE3668" w:rsidRPr="007A27FE" w:rsidRDefault="00BE3668" w:rsidP="00BE3668">
      <w:pPr>
        <w:pStyle w:val="Heading3"/>
        <w:spacing w:after="480"/>
        <w:jc w:val="center"/>
        <w:rPr>
          <w:rFonts w:ascii="Times New Roman" w:hAnsi="Times New Roman"/>
        </w:rPr>
      </w:pPr>
      <w:r w:rsidRPr="007A27FE">
        <w:rPr>
          <w:rFonts w:ascii="Times New Roman" w:hAnsi="Times New Roman"/>
        </w:rPr>
        <w:t>NOTICE OF APPEAL AGAINST VALUATION DECISION</w:t>
      </w:r>
    </w:p>
    <w:p w:rsidR="00A05767" w:rsidRPr="00DD6B96" w:rsidRDefault="00A05767" w:rsidP="00A05767">
      <w:pPr>
        <w:tabs>
          <w:tab w:val="right" w:pos="8789"/>
        </w:tabs>
        <w:rPr>
          <w:sz w:val="23"/>
          <w:szCs w:val="23"/>
        </w:rPr>
      </w:pPr>
      <w:r w:rsidRPr="00DD6B96">
        <w:rPr>
          <w:sz w:val="23"/>
          <w:szCs w:val="23"/>
        </w:rPr>
        <w:t>TO THE RESPONDENT: (</w:t>
      </w:r>
      <w:r w:rsidRPr="00DD6B96">
        <w:rPr>
          <w:i/>
          <w:iCs/>
          <w:sz w:val="23"/>
          <w:szCs w:val="23"/>
        </w:rPr>
        <w:t>name</w:t>
      </w:r>
      <w:r w:rsidRPr="00DD6B96">
        <w:rPr>
          <w:iCs/>
          <w:sz w:val="23"/>
          <w:szCs w:val="23"/>
        </w:rPr>
        <w:t>)</w:t>
      </w:r>
      <w:r w:rsidRPr="00DD6B96">
        <w:rPr>
          <w:sz w:val="23"/>
          <w:szCs w:val="23"/>
        </w:rPr>
        <w:t xml:space="preserve"> of (</w:t>
      </w:r>
      <w:r w:rsidRPr="00DD6B96">
        <w:rPr>
          <w:i/>
          <w:iCs/>
          <w:sz w:val="23"/>
          <w:szCs w:val="23"/>
        </w:rPr>
        <w:t>address</w:t>
      </w:r>
      <w:r w:rsidRPr="00DD6B96">
        <w:rPr>
          <w:iCs/>
          <w:sz w:val="23"/>
          <w:szCs w:val="23"/>
        </w:rPr>
        <w:t>)</w:t>
      </w:r>
    </w:p>
    <w:p w:rsidR="00A05767" w:rsidRPr="00DD6B96" w:rsidRDefault="00A05767" w:rsidP="00A05767">
      <w:pPr>
        <w:tabs>
          <w:tab w:val="right" w:pos="8789"/>
        </w:tabs>
        <w:spacing w:after="60"/>
        <w:rPr>
          <w:sz w:val="23"/>
          <w:szCs w:val="23"/>
        </w:rPr>
      </w:pPr>
    </w:p>
    <w:p w:rsidR="00A05767" w:rsidRDefault="00A05767" w:rsidP="00B97F41">
      <w:pPr>
        <w:tabs>
          <w:tab w:val="right" w:pos="8789"/>
        </w:tabs>
        <w:spacing w:after="360" w:line="360" w:lineRule="auto"/>
      </w:pPr>
    </w:p>
    <w:p w:rsidR="00BE3668" w:rsidRDefault="00BE3668" w:rsidP="00B97F41">
      <w:pPr>
        <w:tabs>
          <w:tab w:val="right" w:pos="8789"/>
        </w:tabs>
        <w:spacing w:after="360" w:line="360" w:lineRule="auto"/>
      </w:pPr>
      <w:r w:rsidRPr="00B97F41">
        <w:t>(</w:t>
      </w:r>
      <w:proofErr w:type="gramStart"/>
      <w:r w:rsidRPr="00B97F41">
        <w:rPr>
          <w:i/>
          <w:iCs/>
        </w:rPr>
        <w:t>name</w:t>
      </w:r>
      <w:proofErr w:type="gramEnd"/>
      <w:r w:rsidRPr="00B97F41">
        <w:t xml:space="preserve">) </w:t>
      </w:r>
      <w:r w:rsidR="0055431B" w:rsidRPr="00B97F41">
        <w:t>APPEAL</w:t>
      </w:r>
      <w:r w:rsidR="0055431B" w:rsidRPr="00B97F41">
        <w:rPr>
          <w:iCs/>
        </w:rPr>
        <w:t>S</w:t>
      </w:r>
      <w:r w:rsidR="0055431B" w:rsidRPr="00B97F41">
        <w:t xml:space="preserve"> </w:t>
      </w:r>
      <w:r w:rsidRPr="00B97F41">
        <w:t>to the Supreme Court of South Australia against the decision of (</w:t>
      </w:r>
      <w:r w:rsidRPr="00B97F41">
        <w:rPr>
          <w:i/>
          <w:iCs/>
        </w:rPr>
        <w:t>name</w:t>
      </w:r>
      <w:r w:rsidRPr="00B97F41">
        <w:t>) dated (</w:t>
      </w:r>
      <w:r w:rsidRPr="00B97F41">
        <w:rPr>
          <w:i/>
          <w:iCs/>
        </w:rPr>
        <w:t>date</w:t>
      </w:r>
      <w:proofErr w:type="gramStart"/>
      <w:r w:rsidRPr="00B97F41">
        <w:t>)(</w:t>
      </w:r>
      <w:proofErr w:type="gramEnd"/>
      <w:r w:rsidRPr="00B97F41">
        <w:rPr>
          <w:i/>
          <w:iCs/>
        </w:rPr>
        <w:t>month</w:t>
      </w:r>
      <w:r w:rsidRPr="00B97F41">
        <w:t>)(</w:t>
      </w:r>
      <w:r w:rsidRPr="00B97F41">
        <w:rPr>
          <w:i/>
          <w:iCs/>
        </w:rPr>
        <w:t>year</w:t>
      </w:r>
      <w:r w:rsidRPr="00B97F41">
        <w:t>).</w:t>
      </w:r>
    </w:p>
    <w:p w:rsidR="00BE3668" w:rsidRPr="00B97F41" w:rsidRDefault="00BE3668" w:rsidP="00B97F41">
      <w:pPr>
        <w:tabs>
          <w:tab w:val="right" w:pos="8789"/>
        </w:tabs>
        <w:spacing w:after="60" w:line="360" w:lineRule="auto"/>
      </w:pPr>
      <w:r w:rsidRPr="00B97F41">
        <w:t>Respondent</w:t>
      </w:r>
      <w:r w:rsidRPr="00B97F41">
        <w:rPr>
          <w:iCs/>
        </w:rPr>
        <w:t>’s</w:t>
      </w:r>
      <w:r w:rsidRPr="00B97F41">
        <w:t xml:space="preserve"> name and address</w:t>
      </w:r>
      <w:r w:rsidRPr="00B97F41">
        <w:rPr>
          <w:iCs/>
        </w:rPr>
        <w:t>:</w:t>
      </w:r>
    </w:p>
    <w:p w:rsidR="00BE3668" w:rsidRPr="00B97F41" w:rsidRDefault="00BE3668" w:rsidP="00BE3668">
      <w:pPr>
        <w:tabs>
          <w:tab w:val="right" w:pos="8789"/>
        </w:tabs>
      </w:pPr>
    </w:p>
    <w:p w:rsidR="00BE3668" w:rsidRPr="00B97F41" w:rsidRDefault="00BE3668" w:rsidP="00B97F41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B97F41">
        <w:rPr>
          <w:rFonts w:ascii="Times New Roman Bold" w:hAnsi="Times New Roman Bold"/>
          <w:b/>
        </w:rPr>
        <w:t>1.</w:t>
      </w:r>
      <w:r w:rsidRPr="00B97F41">
        <w:rPr>
          <w:rFonts w:ascii="Times New Roman Bold" w:hAnsi="Times New Roman Bold"/>
          <w:b/>
        </w:rPr>
        <w:tab/>
        <w:t>Decision</w:t>
      </w:r>
      <w:r w:rsidRPr="00B97F41">
        <w:rPr>
          <w:rFonts w:ascii="Times New Roman Bold" w:hAnsi="Times New Roman Bold"/>
          <w:b/>
          <w:i/>
          <w:iCs/>
        </w:rPr>
        <w:t xml:space="preserve"> </w:t>
      </w:r>
      <w:r w:rsidRPr="00B97F41">
        <w:rPr>
          <w:rFonts w:ascii="Times New Roman Bold" w:hAnsi="Times New Roman Bold"/>
          <w:b/>
        </w:rPr>
        <w:t>appealed against</w:t>
      </w:r>
    </w:p>
    <w:p w:rsidR="00BE3668" w:rsidRPr="00B97F41" w:rsidRDefault="00B97F41" w:rsidP="00B97F41">
      <w:pPr>
        <w:tabs>
          <w:tab w:val="left" w:pos="567"/>
          <w:tab w:val="right" w:pos="8789"/>
        </w:tabs>
        <w:spacing w:after="360" w:line="360" w:lineRule="auto"/>
      </w:pPr>
      <w:r>
        <w:tab/>
      </w:r>
      <w:r w:rsidR="00BE3668" w:rsidRPr="00B97F41">
        <w:t>(</w:t>
      </w:r>
      <w:proofErr w:type="gramStart"/>
      <w:r w:rsidR="00BE3668" w:rsidRPr="00B97F41">
        <w:rPr>
          <w:i/>
          <w:iCs/>
        </w:rPr>
        <w:t>set</w:t>
      </w:r>
      <w:proofErr w:type="gramEnd"/>
      <w:r w:rsidR="00BE3668" w:rsidRPr="00B97F41">
        <w:rPr>
          <w:i/>
          <w:iCs/>
        </w:rPr>
        <w:t xml:space="preserve"> out relevant decision</w:t>
      </w:r>
      <w:r w:rsidR="00BE3668" w:rsidRPr="00B97F41">
        <w:t>)</w:t>
      </w:r>
    </w:p>
    <w:p w:rsidR="00BE3668" w:rsidRPr="00B97F41" w:rsidRDefault="00BE3668" w:rsidP="00B97F41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B97F41">
        <w:rPr>
          <w:rFonts w:ascii="Times New Roman Bold" w:hAnsi="Times New Roman Bold"/>
          <w:b/>
        </w:rPr>
        <w:t>2.</w:t>
      </w:r>
      <w:r w:rsidRPr="00B97F41">
        <w:rPr>
          <w:rFonts w:ascii="Times New Roman Bold" w:hAnsi="Times New Roman Bold"/>
          <w:b/>
        </w:rPr>
        <w:tab/>
        <w:t>Subject matter of valuation</w:t>
      </w:r>
    </w:p>
    <w:p w:rsidR="00BF3A35" w:rsidRPr="00B97F41" w:rsidRDefault="00B97F41" w:rsidP="00B97F41">
      <w:pPr>
        <w:tabs>
          <w:tab w:val="left" w:pos="567"/>
          <w:tab w:val="right" w:pos="8789"/>
        </w:tabs>
        <w:spacing w:after="360" w:line="360" w:lineRule="auto"/>
      </w:pPr>
      <w:r>
        <w:tab/>
      </w:r>
      <w:r w:rsidR="00BF3A35" w:rsidRPr="00B97F41">
        <w:t>(</w:t>
      </w:r>
      <w:proofErr w:type="gramStart"/>
      <w:r w:rsidR="00BF3A35" w:rsidRPr="00B97F41">
        <w:rPr>
          <w:i/>
        </w:rPr>
        <w:t>identify</w:t>
      </w:r>
      <w:proofErr w:type="gramEnd"/>
      <w:r w:rsidR="00BF3A35" w:rsidRPr="00B97F41">
        <w:rPr>
          <w:i/>
        </w:rPr>
        <w:t xml:space="preserve"> land or other subject matter</w:t>
      </w:r>
      <w:r w:rsidR="00BF3A35" w:rsidRPr="00B97F41">
        <w:t>)</w:t>
      </w:r>
    </w:p>
    <w:p w:rsidR="00BF3A35" w:rsidRPr="00B97F41" w:rsidRDefault="00BF3A35" w:rsidP="00B97F41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B97F41">
        <w:rPr>
          <w:rFonts w:ascii="Times New Roman Bold" w:hAnsi="Times New Roman Bold"/>
          <w:b/>
        </w:rPr>
        <w:t>3</w:t>
      </w:r>
      <w:r w:rsidR="00BE3668" w:rsidRPr="00B97F41">
        <w:rPr>
          <w:rFonts w:ascii="Times New Roman Bold" w:hAnsi="Times New Roman Bold"/>
          <w:b/>
        </w:rPr>
        <w:t>.</w:t>
      </w:r>
      <w:r w:rsidR="00BE3668" w:rsidRPr="00B97F41">
        <w:rPr>
          <w:rFonts w:ascii="Times New Roman Bold" w:hAnsi="Times New Roman Bold"/>
          <w:b/>
        </w:rPr>
        <w:tab/>
      </w:r>
      <w:r w:rsidRPr="00B97F41">
        <w:rPr>
          <w:rFonts w:ascii="Times New Roman Bold" w:hAnsi="Times New Roman Bold"/>
          <w:b/>
        </w:rPr>
        <w:t>Statutory provision conferring right of appeal</w:t>
      </w:r>
    </w:p>
    <w:p w:rsidR="00BF3A35" w:rsidRPr="00B97F41" w:rsidRDefault="00B97F41" w:rsidP="00B97F41">
      <w:pPr>
        <w:tabs>
          <w:tab w:val="left" w:pos="567"/>
          <w:tab w:val="right" w:pos="8789"/>
        </w:tabs>
        <w:spacing w:after="360" w:line="360" w:lineRule="auto"/>
      </w:pPr>
      <w:r>
        <w:rPr>
          <w:rFonts w:ascii="Times New Roman Bold" w:hAnsi="Times New Roman Bold"/>
          <w:b/>
        </w:rPr>
        <w:tab/>
      </w:r>
      <w:r w:rsidR="00BF3A35" w:rsidRPr="00B97F41">
        <w:t>(</w:t>
      </w:r>
      <w:proofErr w:type="gramStart"/>
      <w:r w:rsidR="00BF3A35" w:rsidRPr="00B97F41">
        <w:rPr>
          <w:i/>
        </w:rPr>
        <w:t>insert</w:t>
      </w:r>
      <w:proofErr w:type="gramEnd"/>
      <w:r w:rsidR="00BF3A35" w:rsidRPr="00B97F41">
        <w:rPr>
          <w:i/>
        </w:rPr>
        <w:t xml:space="preserve"> provision</w:t>
      </w:r>
      <w:r w:rsidR="00BF3A35" w:rsidRPr="00B97F41">
        <w:t>)</w:t>
      </w:r>
    </w:p>
    <w:p w:rsidR="00BE3668" w:rsidRPr="00B97F41" w:rsidRDefault="00BF3A35" w:rsidP="00A22087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B97F41">
        <w:rPr>
          <w:rFonts w:ascii="Times New Roman Bold" w:hAnsi="Times New Roman Bold"/>
          <w:b/>
        </w:rPr>
        <w:t>4.</w:t>
      </w:r>
      <w:r w:rsidRPr="00B97F41">
        <w:rPr>
          <w:rFonts w:ascii="Times New Roman Bold" w:hAnsi="Times New Roman Bold"/>
          <w:b/>
        </w:rPr>
        <w:tab/>
      </w:r>
      <w:r w:rsidR="00BE3668" w:rsidRPr="00B97F41">
        <w:rPr>
          <w:rFonts w:ascii="Times New Roman Bold" w:hAnsi="Times New Roman Bold"/>
          <w:b/>
        </w:rPr>
        <w:t>Orders sought</w:t>
      </w:r>
    </w:p>
    <w:p w:rsidR="00BE3668" w:rsidRPr="00B97F41" w:rsidRDefault="00BE3668" w:rsidP="00A22087">
      <w:pPr>
        <w:tabs>
          <w:tab w:val="left" w:pos="567"/>
          <w:tab w:val="right" w:pos="8789"/>
        </w:tabs>
        <w:spacing w:after="360" w:line="360" w:lineRule="auto"/>
        <w:ind w:left="567"/>
      </w:pPr>
      <w:r w:rsidRPr="00B97F41">
        <w:t>(</w:t>
      </w:r>
      <w:proofErr w:type="gramStart"/>
      <w:r w:rsidR="008061EE" w:rsidRPr="00B97F41">
        <w:rPr>
          <w:i/>
          <w:iCs/>
        </w:rPr>
        <w:t>state</w:t>
      </w:r>
      <w:proofErr w:type="gramEnd"/>
      <w:r w:rsidR="008061EE" w:rsidRPr="00B97F41">
        <w:rPr>
          <w:i/>
          <w:iCs/>
        </w:rPr>
        <w:t xml:space="preserve"> briefly but specifically the orders sought</w:t>
      </w:r>
      <w:r w:rsidRPr="00B97F41">
        <w:t>)</w:t>
      </w:r>
    </w:p>
    <w:p w:rsidR="00BE3668" w:rsidRPr="00B97F41" w:rsidRDefault="00BF3A35" w:rsidP="00A22087">
      <w:pPr>
        <w:tabs>
          <w:tab w:val="left" w:pos="567"/>
          <w:tab w:val="right" w:pos="8789"/>
        </w:tabs>
        <w:spacing w:after="60" w:line="360" w:lineRule="auto"/>
        <w:rPr>
          <w:rFonts w:ascii="Times New Roman Bold" w:hAnsi="Times New Roman Bold"/>
          <w:b/>
        </w:rPr>
      </w:pPr>
      <w:r w:rsidRPr="00B97F41">
        <w:rPr>
          <w:rFonts w:ascii="Times New Roman Bold" w:hAnsi="Times New Roman Bold"/>
          <w:b/>
        </w:rPr>
        <w:t>5</w:t>
      </w:r>
      <w:r w:rsidR="00BE3668" w:rsidRPr="00B97F41">
        <w:rPr>
          <w:rFonts w:ascii="Times New Roman Bold" w:hAnsi="Times New Roman Bold"/>
          <w:b/>
        </w:rPr>
        <w:t>.</w:t>
      </w:r>
      <w:r w:rsidR="00BE3668" w:rsidRPr="00B97F41">
        <w:rPr>
          <w:rFonts w:ascii="Times New Roman Bold" w:hAnsi="Times New Roman Bold"/>
          <w:b/>
        </w:rPr>
        <w:tab/>
        <w:t>Grounds of appeal</w:t>
      </w:r>
    </w:p>
    <w:p w:rsidR="00BE3668" w:rsidRPr="00B97F41" w:rsidRDefault="00BE3668" w:rsidP="00A22087">
      <w:pPr>
        <w:tabs>
          <w:tab w:val="left" w:pos="567"/>
          <w:tab w:val="right" w:pos="8789"/>
        </w:tabs>
        <w:spacing w:after="380" w:line="360" w:lineRule="auto"/>
        <w:ind w:left="567"/>
      </w:pPr>
      <w:r w:rsidRPr="00B97F41">
        <w:t>(</w:t>
      </w:r>
      <w:proofErr w:type="gramStart"/>
      <w:r w:rsidRPr="00B97F41">
        <w:rPr>
          <w:i/>
        </w:rPr>
        <w:t>s</w:t>
      </w:r>
      <w:r w:rsidRPr="00B97F41">
        <w:rPr>
          <w:i/>
          <w:iCs/>
        </w:rPr>
        <w:t>et</w:t>
      </w:r>
      <w:proofErr w:type="gramEnd"/>
      <w:r w:rsidRPr="00B97F41">
        <w:rPr>
          <w:i/>
          <w:iCs/>
        </w:rPr>
        <w:t xml:space="preserve"> out grounds of appeal in successively numbered paragraphs</w:t>
      </w:r>
      <w:r w:rsidRPr="00B97F41">
        <w:t>)</w:t>
      </w:r>
    </w:p>
    <w:p w:rsidR="00BE3668" w:rsidRPr="00B97F41" w:rsidRDefault="00BF3A35" w:rsidP="00A22087">
      <w:pPr>
        <w:tabs>
          <w:tab w:val="left" w:pos="567"/>
          <w:tab w:val="right" w:pos="8789"/>
        </w:tabs>
        <w:spacing w:line="360" w:lineRule="auto"/>
      </w:pPr>
      <w:r w:rsidRPr="00B97F41">
        <w:rPr>
          <w:rFonts w:ascii="Times New Roman Bold" w:hAnsi="Times New Roman Bold"/>
          <w:b/>
        </w:rPr>
        <w:t>6</w:t>
      </w:r>
      <w:r w:rsidR="00BE3668" w:rsidRPr="00B97F41">
        <w:rPr>
          <w:rFonts w:ascii="Times New Roman Bold" w:hAnsi="Times New Roman Bold"/>
          <w:b/>
        </w:rPr>
        <w:t>.</w:t>
      </w:r>
      <w:r w:rsidR="00BE3668" w:rsidRPr="00B97F41">
        <w:rPr>
          <w:rFonts w:ascii="Times New Roman Bold" w:hAnsi="Times New Roman Bold"/>
          <w:b/>
        </w:rPr>
        <w:tab/>
        <w:t>Extension of time</w:t>
      </w:r>
      <w:r w:rsidR="00BE3668" w:rsidRPr="00B97F41">
        <w:t xml:space="preserve"> (</w:t>
      </w:r>
      <w:r w:rsidR="00BE3668" w:rsidRPr="00B97F41">
        <w:rPr>
          <w:i/>
          <w:iCs/>
        </w:rPr>
        <w:t>if applicable</w:t>
      </w:r>
      <w:r w:rsidR="00BE3668" w:rsidRPr="00B97F41">
        <w:t xml:space="preserve">) </w:t>
      </w:r>
    </w:p>
    <w:p w:rsidR="00A22087" w:rsidRDefault="00A22087" w:rsidP="00A22087">
      <w:pPr>
        <w:tabs>
          <w:tab w:val="left" w:pos="567"/>
          <w:tab w:val="right" w:pos="8789"/>
        </w:tabs>
        <w:spacing w:after="360" w:line="360" w:lineRule="auto"/>
      </w:pPr>
      <w:r>
        <w:tab/>
      </w:r>
      <w:r w:rsidR="00BE3668" w:rsidRPr="00B97F41">
        <w:t>(</w:t>
      </w:r>
      <w:proofErr w:type="gramStart"/>
      <w:r w:rsidR="00BE3668" w:rsidRPr="00B97F41">
        <w:rPr>
          <w:i/>
          <w:iCs/>
        </w:rPr>
        <w:t>set</w:t>
      </w:r>
      <w:proofErr w:type="gramEnd"/>
      <w:r w:rsidR="00BE3668" w:rsidRPr="00B97F41">
        <w:rPr>
          <w:i/>
          <w:iCs/>
        </w:rPr>
        <w:t xml:space="preserve"> out grounds</w:t>
      </w:r>
      <w:r w:rsidR="00BE3668" w:rsidRPr="00B97F41">
        <w:t xml:space="preserve"> </w:t>
      </w:r>
      <w:r w:rsidR="00BE3668" w:rsidRPr="00B97F41">
        <w:rPr>
          <w:i/>
        </w:rPr>
        <w:t>for extension of time</w:t>
      </w:r>
      <w:r w:rsidR="00BE3668" w:rsidRPr="00B97F41">
        <w:t>)</w:t>
      </w:r>
    </w:p>
    <w:p w:rsidR="00A05767" w:rsidRDefault="00A05767" w:rsidP="00A22087">
      <w:pPr>
        <w:tabs>
          <w:tab w:val="left" w:pos="567"/>
          <w:tab w:val="right" w:pos="8789"/>
        </w:tabs>
        <w:spacing w:after="360" w:line="360" w:lineRule="auto"/>
        <w:rPr>
          <w:b/>
        </w:rPr>
      </w:pPr>
    </w:p>
    <w:p w:rsidR="00152CEF" w:rsidRPr="00B97F41" w:rsidRDefault="00152CEF" w:rsidP="00A22087">
      <w:pPr>
        <w:tabs>
          <w:tab w:val="left" w:pos="567"/>
          <w:tab w:val="right" w:pos="8789"/>
        </w:tabs>
        <w:spacing w:after="360" w:line="360" w:lineRule="auto"/>
      </w:pPr>
      <w:r w:rsidRPr="00B97F41">
        <w:rPr>
          <w:b/>
        </w:rPr>
        <w:lastRenderedPageBreak/>
        <w:t>Date</w:t>
      </w:r>
      <w:r w:rsidRPr="00B97F41">
        <w:t xml:space="preserve">: </w:t>
      </w:r>
    </w:p>
    <w:p w:rsidR="00152CEF" w:rsidRPr="00B97F41" w:rsidRDefault="00152CEF" w:rsidP="00152CEF">
      <w:r w:rsidRPr="00B97F41">
        <w:t xml:space="preserve"> (</w:t>
      </w:r>
      <w:proofErr w:type="gramStart"/>
      <w:r w:rsidRPr="00B97F41">
        <w:rPr>
          <w:i/>
        </w:rPr>
        <w:t>signed</w:t>
      </w:r>
      <w:proofErr w:type="gramEnd"/>
      <w:r w:rsidRPr="00B97F41">
        <w:t>)</w:t>
      </w:r>
      <w:r w:rsidRPr="00B97F41">
        <w:tab/>
        <w:t>.................................................................................</w:t>
      </w:r>
    </w:p>
    <w:p w:rsidR="00152CEF" w:rsidRPr="00B97F41" w:rsidRDefault="00152CEF" w:rsidP="00152CEF">
      <w:pPr>
        <w:ind w:left="1440"/>
      </w:pPr>
      <w:r w:rsidRPr="00B97F41">
        <w:t>Appellant/Solicitor for the appellant (</w:t>
      </w:r>
      <w:r w:rsidRPr="00B97F41">
        <w:rPr>
          <w:i/>
        </w:rPr>
        <w:t>delete whichever is inapplicable</w:t>
      </w:r>
      <w:r w:rsidRPr="00B97F41">
        <w:t>)</w:t>
      </w:r>
    </w:p>
    <w:p w:rsidR="00BE3668" w:rsidRPr="008F6F78" w:rsidRDefault="00BE3668" w:rsidP="00BE3668">
      <w:pPr>
        <w:tabs>
          <w:tab w:val="left" w:pos="6237"/>
          <w:tab w:val="right" w:pos="7655"/>
        </w:tabs>
        <w:spacing w:after="60"/>
        <w:rPr>
          <w:sz w:val="23"/>
          <w:szCs w:val="23"/>
        </w:rPr>
      </w:pPr>
    </w:p>
    <w:p w:rsidR="00B97F41" w:rsidRDefault="00B97F41" w:rsidP="00BF3A35">
      <w:pPr>
        <w:tabs>
          <w:tab w:val="left" w:pos="1820"/>
        </w:tabs>
        <w:spacing w:after="60"/>
        <w:ind w:left="2160" w:hanging="1815"/>
        <w:rPr>
          <w:b/>
          <w:bCs/>
          <w:sz w:val="20"/>
          <w:szCs w:val="20"/>
        </w:rPr>
      </w:pPr>
    </w:p>
    <w:p w:rsidR="00A05767" w:rsidRPr="00DD6B96" w:rsidRDefault="00A05767" w:rsidP="00A05767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</w:rPr>
      </w:pPr>
      <w:r w:rsidRPr="00DD6B96">
        <w:rPr>
          <w:b/>
          <w:bCs/>
        </w:rPr>
        <w:t>Notes</w:t>
      </w:r>
    </w:p>
    <w:p w:rsidR="00A05767" w:rsidRPr="00DD6B96" w:rsidRDefault="00A05767" w:rsidP="00A05767">
      <w:pPr>
        <w:tabs>
          <w:tab w:val="left" w:pos="1701"/>
          <w:tab w:val="right" w:pos="8789"/>
        </w:tabs>
        <w:spacing w:before="120"/>
        <w:ind w:left="2342" w:hanging="2342"/>
        <w:rPr>
          <w:b/>
          <w:bCs/>
          <w:sz w:val="23"/>
          <w:szCs w:val="23"/>
        </w:rPr>
      </w:pPr>
    </w:p>
    <w:p w:rsidR="00A05767" w:rsidRPr="00DD6B96" w:rsidRDefault="00A05767" w:rsidP="00A05767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533" w:hanging="52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1</w:t>
      </w: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A05767">
        <w:rPr>
          <w:rFonts w:ascii="Times New Roman" w:hAnsi="Times New Roman" w:cs="Times New Roman"/>
          <w:sz w:val="20"/>
          <w:szCs w:val="23"/>
        </w:rPr>
        <w:t xml:space="preserve">This notice is to be accompanied by Form 1 in the </w:t>
      </w:r>
      <w:r w:rsidRPr="00A05767">
        <w:rPr>
          <w:rFonts w:ascii="Times New Roman" w:hAnsi="Times New Roman" w:cs="Times New Roman"/>
          <w:i/>
          <w:sz w:val="20"/>
          <w:szCs w:val="23"/>
        </w:rPr>
        <w:t>Supreme Court Civil Supplementary Rules 2014</w:t>
      </w:r>
      <w:r w:rsidRPr="00A05767">
        <w:rPr>
          <w:rFonts w:ascii="Times New Roman" w:hAnsi="Times New Roman" w:cs="Times New Roman"/>
          <w:sz w:val="20"/>
          <w:szCs w:val="23"/>
        </w:rPr>
        <w:t>, duly completed</w:t>
      </w:r>
    </w:p>
    <w:p w:rsidR="00A05767" w:rsidRPr="00DD6B96" w:rsidRDefault="00A05767" w:rsidP="00A05767">
      <w:pPr>
        <w:pStyle w:val="NormalPara"/>
        <w:tabs>
          <w:tab w:val="left" w:pos="540"/>
          <w:tab w:val="left" w:pos="1080"/>
          <w:tab w:val="right" w:pos="8460"/>
        </w:tabs>
        <w:spacing w:after="0" w:line="360" w:lineRule="auto"/>
        <w:ind w:left="107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</w:p>
    <w:p w:rsidR="00A05767" w:rsidRPr="00DD6B96" w:rsidRDefault="00A05767" w:rsidP="00A05767">
      <w:pPr>
        <w:pStyle w:val="NormalPara"/>
        <w:tabs>
          <w:tab w:val="left" w:pos="540"/>
          <w:tab w:val="left" w:pos="1080"/>
          <w:tab w:val="right" w:pos="8460"/>
        </w:tabs>
        <w:spacing w:after="0" w:line="240" w:lineRule="auto"/>
        <w:ind w:left="533" w:hanging="527"/>
        <w:rPr>
          <w:rFonts w:ascii="Times New Roman" w:hAnsi="Times New Roman" w:cs="Times New Roman"/>
          <w:sz w:val="20"/>
          <w:szCs w:val="23"/>
        </w:rPr>
      </w:pPr>
      <w:r w:rsidRPr="00DD6B96">
        <w:rPr>
          <w:rFonts w:ascii="Times New Roman" w:hAnsi="Times New Roman" w:cs="Times New Roman"/>
          <w:sz w:val="20"/>
          <w:szCs w:val="23"/>
        </w:rPr>
        <w:t>2</w:t>
      </w:r>
      <w:r w:rsidRPr="00DD6B96">
        <w:rPr>
          <w:rFonts w:ascii="Times New Roman" w:hAnsi="Times New Roman" w:cs="Times New Roman"/>
          <w:sz w:val="20"/>
          <w:szCs w:val="23"/>
        </w:rPr>
        <w:tab/>
      </w:r>
      <w:r w:rsidRPr="0082073F">
        <w:rPr>
          <w:rFonts w:ascii="Times New Roman" w:hAnsi="Times New Roman"/>
          <w:bCs/>
          <w:sz w:val="20"/>
          <w:szCs w:val="20"/>
        </w:rPr>
        <w:t>The party or parties appealing must serve a copy of the notice of appeal on the respondent forthwith</w:t>
      </w:r>
    </w:p>
    <w:p w:rsidR="00BE3668" w:rsidRPr="0082073F" w:rsidRDefault="00A05767" w:rsidP="00A05767">
      <w:pPr>
        <w:pStyle w:val="NormalPara"/>
        <w:tabs>
          <w:tab w:val="left" w:pos="540"/>
          <w:tab w:val="left" w:pos="1080"/>
          <w:tab w:val="right" w:pos="8460"/>
        </w:tabs>
        <w:spacing w:line="240" w:lineRule="auto"/>
        <w:ind w:left="1077"/>
        <w:rPr>
          <w:rFonts w:ascii="Times New Roman" w:hAnsi="Times New Roman"/>
          <w:bCs/>
          <w:sz w:val="20"/>
          <w:szCs w:val="20"/>
        </w:rPr>
      </w:pPr>
      <w:r w:rsidRPr="00DD6B96">
        <w:rPr>
          <w:rFonts w:ascii="Times New Roman" w:hAnsi="Times New Roman" w:cs="Times New Roman"/>
          <w:sz w:val="20"/>
          <w:szCs w:val="23"/>
        </w:rPr>
        <w:tab/>
      </w:r>
    </w:p>
    <w:p w:rsidR="009854BD" w:rsidRDefault="009F1144" w:rsidP="0082073F">
      <w:pPr>
        <w:tabs>
          <w:tab w:val="left" w:pos="1820"/>
        </w:tabs>
        <w:spacing w:after="360"/>
        <w:ind w:left="1287" w:hanging="567"/>
        <w:rPr>
          <w:b/>
          <w:bCs/>
          <w:sz w:val="23"/>
          <w:szCs w:val="23"/>
        </w:rPr>
      </w:pPr>
      <w:r w:rsidRPr="0082073F">
        <w:rPr>
          <w:bCs/>
          <w:sz w:val="20"/>
          <w:szCs w:val="20"/>
        </w:rPr>
        <w:tab/>
      </w:r>
      <w:r w:rsidRPr="0082073F">
        <w:rPr>
          <w:bCs/>
          <w:sz w:val="20"/>
          <w:szCs w:val="20"/>
        </w:rPr>
        <w:tab/>
      </w:r>
      <w:r w:rsidRPr="0082073F">
        <w:rPr>
          <w:bCs/>
          <w:sz w:val="20"/>
          <w:szCs w:val="20"/>
        </w:rPr>
        <w:tab/>
      </w:r>
      <w:r w:rsidRPr="0082073F">
        <w:rPr>
          <w:bCs/>
          <w:sz w:val="20"/>
          <w:szCs w:val="20"/>
        </w:rPr>
        <w:tab/>
      </w:r>
      <w:r w:rsidRPr="0082073F">
        <w:rPr>
          <w:bCs/>
          <w:sz w:val="20"/>
          <w:szCs w:val="20"/>
        </w:rPr>
        <w:tab/>
      </w:r>
      <w:r w:rsidRPr="0082073F">
        <w:rPr>
          <w:bCs/>
          <w:sz w:val="23"/>
          <w:szCs w:val="23"/>
        </w:rPr>
        <w:tab/>
      </w:r>
      <w:r w:rsidRPr="0082073F">
        <w:rPr>
          <w:bCs/>
          <w:sz w:val="23"/>
          <w:szCs w:val="23"/>
        </w:rPr>
        <w:tab/>
      </w:r>
      <w:r w:rsidRPr="0082073F">
        <w:rPr>
          <w:bCs/>
          <w:sz w:val="23"/>
          <w:szCs w:val="23"/>
        </w:rPr>
        <w:tab/>
      </w:r>
      <w:r w:rsidRPr="0082073F">
        <w:rPr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9854BD" w:rsidRDefault="009854BD" w:rsidP="0055431B">
      <w:pPr>
        <w:tabs>
          <w:tab w:val="left" w:pos="1820"/>
        </w:tabs>
        <w:spacing w:after="60"/>
        <w:rPr>
          <w:b/>
          <w:bCs/>
          <w:sz w:val="23"/>
          <w:szCs w:val="23"/>
        </w:rPr>
      </w:pPr>
    </w:p>
    <w:p w:rsidR="009854BD" w:rsidRDefault="009854BD" w:rsidP="0055431B">
      <w:pPr>
        <w:tabs>
          <w:tab w:val="left" w:pos="1820"/>
        </w:tabs>
        <w:spacing w:after="60"/>
        <w:rPr>
          <w:b/>
          <w:bCs/>
          <w:sz w:val="23"/>
          <w:szCs w:val="23"/>
        </w:rPr>
      </w:pPr>
    </w:p>
    <w:p w:rsidR="009854BD" w:rsidRDefault="009854BD" w:rsidP="0055431B">
      <w:pPr>
        <w:tabs>
          <w:tab w:val="left" w:pos="1820"/>
        </w:tabs>
        <w:spacing w:after="60"/>
        <w:rPr>
          <w:b/>
          <w:bCs/>
          <w:sz w:val="23"/>
          <w:szCs w:val="23"/>
        </w:rPr>
      </w:pPr>
    </w:p>
    <w:p w:rsidR="00932963" w:rsidRDefault="007A27FE" w:rsidP="007A27FE">
      <w:pPr>
        <w:tabs>
          <w:tab w:val="right" w:pos="8789"/>
        </w:tabs>
        <w:spacing w:after="60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br w:type="page"/>
      </w:r>
      <w:r w:rsidR="009854BD">
        <w:rPr>
          <w:b/>
          <w:bCs/>
          <w:sz w:val="23"/>
          <w:szCs w:val="23"/>
        </w:rPr>
        <w:lastRenderedPageBreak/>
        <w:tab/>
      </w:r>
      <w:r w:rsidR="007E59CA">
        <w:rPr>
          <w:b/>
          <w:bCs/>
          <w:sz w:val="22"/>
          <w:szCs w:val="22"/>
        </w:rPr>
        <w:t>Rule 28</w:t>
      </w:r>
    </w:p>
    <w:p w:rsidR="00932963" w:rsidRPr="003A6211" w:rsidRDefault="00932963" w:rsidP="00932963">
      <w:pPr>
        <w:pStyle w:val="clausehead"/>
        <w:tabs>
          <w:tab w:val="right" w:pos="8789"/>
        </w:tabs>
        <w:spacing w:after="600"/>
        <w:rPr>
          <w:b w:val="0"/>
          <w:sz w:val="24"/>
          <w:szCs w:val="24"/>
        </w:rPr>
      </w:pPr>
      <w:bookmarkStart w:id="25" w:name="_Toc393377839"/>
      <w:bookmarkStart w:id="26" w:name="_Toc397322862"/>
      <w:bookmarkStart w:id="27" w:name="_Toc397347989"/>
      <w:r w:rsidRPr="003A6211">
        <w:rPr>
          <w:b w:val="0"/>
          <w:sz w:val="24"/>
          <w:szCs w:val="24"/>
        </w:rPr>
        <w:t xml:space="preserve">Form </w:t>
      </w:r>
      <w:r>
        <w:rPr>
          <w:b w:val="0"/>
          <w:sz w:val="24"/>
          <w:szCs w:val="24"/>
        </w:rPr>
        <w:t>LVD</w:t>
      </w:r>
      <w:r w:rsidR="007A27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</w:t>
      </w:r>
      <w:r w:rsidRPr="003A621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Statement of facts, issues and contentions</w:t>
      </w:r>
      <w:bookmarkEnd w:id="25"/>
      <w:bookmarkEnd w:id="26"/>
      <w:bookmarkEnd w:id="27"/>
    </w:p>
    <w:p w:rsidR="00932963" w:rsidRPr="007A27FE" w:rsidRDefault="00932963" w:rsidP="00932963">
      <w:pPr>
        <w:pStyle w:val="Heading3"/>
        <w:spacing w:after="480"/>
        <w:jc w:val="center"/>
        <w:rPr>
          <w:rFonts w:ascii="Times New Roman" w:hAnsi="Times New Roman"/>
        </w:rPr>
      </w:pPr>
      <w:r w:rsidRPr="007A27FE">
        <w:rPr>
          <w:rFonts w:ascii="Times New Roman" w:hAnsi="Times New Roman"/>
        </w:rPr>
        <w:t>STATEMENT OF FACTS, ISSUES AND CONTENTIONS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A22087">
        <w:rPr>
          <w:rFonts w:ascii="Times New Roman Bold" w:hAnsi="Times New Roman Bold"/>
          <w:b/>
        </w:rPr>
        <w:t>1.</w:t>
      </w:r>
      <w:r w:rsidRPr="00A22087">
        <w:rPr>
          <w:rFonts w:ascii="Times New Roman Bold" w:hAnsi="Times New Roman Bold"/>
          <w:b/>
        </w:rPr>
        <w:tab/>
        <w:t>Facts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line="360" w:lineRule="auto"/>
        <w:ind w:left="567"/>
      </w:pPr>
      <w:r w:rsidRPr="00A22087">
        <w:t>(</w:t>
      </w:r>
      <w:proofErr w:type="gramStart"/>
      <w:r w:rsidRPr="00A22087">
        <w:rPr>
          <w:i/>
        </w:rPr>
        <w:t>identify</w:t>
      </w:r>
      <w:proofErr w:type="gramEnd"/>
      <w:r w:rsidRPr="00A22087">
        <w:rPr>
          <w:i/>
        </w:rPr>
        <w:t xml:space="preserve"> the decision subject to appeal</w:t>
      </w:r>
      <w:r w:rsidRPr="00A22087">
        <w:t>)</w:t>
      </w:r>
    </w:p>
    <w:p w:rsidR="00A22087" w:rsidRDefault="002F232C" w:rsidP="00A22087">
      <w:pPr>
        <w:tabs>
          <w:tab w:val="left" w:pos="567"/>
          <w:tab w:val="right" w:pos="8789"/>
        </w:tabs>
        <w:spacing w:line="360" w:lineRule="auto"/>
        <w:ind w:left="567"/>
        <w:rPr>
          <w:i/>
        </w:rPr>
      </w:pPr>
      <w:r w:rsidRPr="00A22087">
        <w:t>(</w:t>
      </w:r>
      <w:proofErr w:type="gramStart"/>
      <w:r w:rsidRPr="00A22087">
        <w:rPr>
          <w:i/>
        </w:rPr>
        <w:t>identify</w:t>
      </w:r>
      <w:proofErr w:type="gramEnd"/>
      <w:r w:rsidRPr="00A22087">
        <w:rPr>
          <w:i/>
        </w:rPr>
        <w:t xml:space="preserve"> the subject matter of the decision subject to appeal</w:t>
      </w:r>
      <w:r w:rsidRPr="00A22087">
        <w:t>)</w:t>
      </w:r>
    </w:p>
    <w:p w:rsidR="00932963" w:rsidRPr="00A22087" w:rsidRDefault="00932963" w:rsidP="00A22087">
      <w:pPr>
        <w:tabs>
          <w:tab w:val="left" w:pos="567"/>
          <w:tab w:val="right" w:pos="8789"/>
        </w:tabs>
        <w:spacing w:after="360" w:line="360" w:lineRule="auto"/>
        <w:ind w:left="567"/>
        <w:rPr>
          <w:i/>
        </w:rPr>
      </w:pPr>
      <w:r w:rsidRPr="00A22087">
        <w:t>(</w:t>
      </w:r>
      <w:proofErr w:type="gramStart"/>
      <w:r w:rsidRPr="00A22087">
        <w:rPr>
          <w:i/>
        </w:rPr>
        <w:t>set</w:t>
      </w:r>
      <w:proofErr w:type="gramEnd"/>
      <w:r w:rsidRPr="00A22087">
        <w:rPr>
          <w:i/>
        </w:rPr>
        <w:t xml:space="preserve"> out succinctly</w:t>
      </w:r>
      <w:r w:rsidRPr="00A22087">
        <w:t xml:space="preserve"> </w:t>
      </w:r>
      <w:r w:rsidRPr="00A22087">
        <w:rPr>
          <w:i/>
        </w:rPr>
        <w:t>the essential facts, if any, relied on not accepted by the decision maker</w:t>
      </w:r>
      <w:r w:rsidRPr="00A22087">
        <w:t>)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A22087">
        <w:rPr>
          <w:rFonts w:ascii="Times New Roman Bold" w:hAnsi="Times New Roman Bold"/>
          <w:b/>
        </w:rPr>
        <w:t>2.</w:t>
      </w:r>
      <w:r w:rsidRPr="00A22087">
        <w:rPr>
          <w:rFonts w:ascii="Times New Roman Bold" w:hAnsi="Times New Roman Bold"/>
          <w:b/>
        </w:rPr>
        <w:tab/>
        <w:t>Issues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after="360" w:line="360" w:lineRule="auto"/>
        <w:ind w:left="567"/>
      </w:pPr>
      <w:r w:rsidRPr="00A22087">
        <w:t>(</w:t>
      </w:r>
      <w:proofErr w:type="gramStart"/>
      <w:r w:rsidRPr="00A22087">
        <w:rPr>
          <w:i/>
        </w:rPr>
        <w:t>identify</w:t>
      </w:r>
      <w:proofErr w:type="gramEnd"/>
      <w:r w:rsidRPr="00A22087">
        <w:rPr>
          <w:i/>
        </w:rPr>
        <w:t xml:space="preserve"> succinctly the controversial issues in neutral terms</w:t>
      </w:r>
      <w:r w:rsidRPr="00A22087">
        <w:t>)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after="360" w:line="360" w:lineRule="auto"/>
      </w:pPr>
      <w:r w:rsidRPr="00A22087">
        <w:rPr>
          <w:rFonts w:ascii="Times New Roman Bold" w:hAnsi="Times New Roman Bold"/>
          <w:b/>
        </w:rPr>
        <w:t>3.</w:t>
      </w:r>
      <w:r w:rsidRPr="00A22087">
        <w:rPr>
          <w:rFonts w:ascii="Times New Roman Bold" w:hAnsi="Times New Roman Bold"/>
          <w:b/>
        </w:rPr>
        <w:tab/>
        <w:t>Contentions</w:t>
      </w:r>
      <w:r w:rsidRPr="00A22087">
        <w:t xml:space="preserve"> (</w:t>
      </w:r>
      <w:r w:rsidRPr="00A22087">
        <w:rPr>
          <w:i/>
        </w:rPr>
        <w:t>identify succinctly the appellant’s contention on each issue</w:t>
      </w:r>
      <w:r w:rsidRPr="00A22087">
        <w:t>)</w:t>
      </w:r>
    </w:p>
    <w:p w:rsidR="002F232C" w:rsidRPr="00A22087" w:rsidRDefault="002F232C" w:rsidP="00A22087">
      <w:pPr>
        <w:tabs>
          <w:tab w:val="left" w:pos="567"/>
          <w:tab w:val="right" w:pos="8789"/>
        </w:tabs>
        <w:spacing w:after="360" w:line="360" w:lineRule="auto"/>
        <w:ind w:left="573" w:hanging="573"/>
        <w:rPr>
          <w:rFonts w:ascii="Times New Roman Bold" w:hAnsi="Times New Roman Bold"/>
          <w:b/>
        </w:rPr>
      </w:pPr>
      <w:r w:rsidRPr="00A22087">
        <w:rPr>
          <w:b/>
        </w:rPr>
        <w:t>4.</w:t>
      </w:r>
      <w:r w:rsidRPr="00A22087">
        <w:rPr>
          <w:b/>
        </w:rPr>
        <w:tab/>
        <w:t>Proper value</w:t>
      </w:r>
      <w:r w:rsidRPr="00A22087">
        <w:t xml:space="preserve"> (</w:t>
      </w:r>
      <w:r w:rsidRPr="00A22087">
        <w:rPr>
          <w:i/>
        </w:rPr>
        <w:t>identify the appellant’s contention of the proper value of the land or thing in question</w:t>
      </w:r>
      <w:r w:rsidRPr="00A22087">
        <w:t>)</w:t>
      </w:r>
    </w:p>
    <w:p w:rsidR="00932963" w:rsidRPr="00A22087" w:rsidRDefault="002F232C" w:rsidP="00AE28DC">
      <w:pPr>
        <w:tabs>
          <w:tab w:val="left" w:pos="567"/>
          <w:tab w:val="right" w:pos="8789"/>
        </w:tabs>
        <w:spacing w:line="360" w:lineRule="auto"/>
      </w:pPr>
      <w:r w:rsidRPr="00A22087">
        <w:rPr>
          <w:rFonts w:ascii="Times New Roman Bold" w:hAnsi="Times New Roman Bold"/>
          <w:b/>
        </w:rPr>
        <w:t>5</w:t>
      </w:r>
      <w:r w:rsidR="00932963" w:rsidRPr="00A22087">
        <w:rPr>
          <w:rFonts w:ascii="Times New Roman Bold" w:hAnsi="Times New Roman Bold"/>
          <w:b/>
        </w:rPr>
        <w:t xml:space="preserve">. </w:t>
      </w:r>
      <w:r w:rsidR="00932963" w:rsidRPr="00A22087">
        <w:rPr>
          <w:rFonts w:ascii="Times New Roman Bold" w:hAnsi="Times New Roman Bold"/>
          <w:b/>
        </w:rPr>
        <w:tab/>
        <w:t>Extension of time</w:t>
      </w:r>
      <w:r w:rsidR="00932963" w:rsidRPr="00A22087">
        <w:t xml:space="preserve"> (</w:t>
      </w:r>
      <w:r w:rsidR="00932963" w:rsidRPr="00A22087">
        <w:rPr>
          <w:i/>
          <w:iCs/>
        </w:rPr>
        <w:t>if applicable</w:t>
      </w:r>
      <w:r w:rsidR="00932963" w:rsidRPr="00A22087">
        <w:t xml:space="preserve">) 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after="360" w:line="360" w:lineRule="auto"/>
        <w:ind w:left="567"/>
      </w:pPr>
      <w:r w:rsidRPr="00A22087">
        <w:t>(</w:t>
      </w:r>
      <w:proofErr w:type="gramStart"/>
      <w:r w:rsidRPr="00A22087">
        <w:rPr>
          <w:i/>
          <w:iCs/>
        </w:rPr>
        <w:t>set</w:t>
      </w:r>
      <w:proofErr w:type="gramEnd"/>
      <w:r w:rsidRPr="00A22087">
        <w:rPr>
          <w:i/>
          <w:iCs/>
        </w:rPr>
        <w:t xml:space="preserve"> out grounds</w:t>
      </w:r>
      <w:r w:rsidRPr="00A22087">
        <w:t xml:space="preserve"> </w:t>
      </w:r>
      <w:r w:rsidRPr="00A22087">
        <w:rPr>
          <w:i/>
        </w:rPr>
        <w:t>for extension of time</w:t>
      </w:r>
      <w:r w:rsidRPr="00A22087">
        <w:t>)</w:t>
      </w:r>
    </w:p>
    <w:p w:rsidR="00932963" w:rsidRPr="00A22087" w:rsidRDefault="00C238B7" w:rsidP="00AE28DC">
      <w:pPr>
        <w:tabs>
          <w:tab w:val="left" w:pos="567"/>
          <w:tab w:val="right" w:pos="8789"/>
        </w:tabs>
        <w:spacing w:line="360" w:lineRule="auto"/>
      </w:pPr>
      <w:r w:rsidRPr="00A22087">
        <w:rPr>
          <w:rFonts w:ascii="Times New Roman Bold" w:hAnsi="Times New Roman Bold"/>
          <w:b/>
        </w:rPr>
        <w:t>6</w:t>
      </w:r>
      <w:r w:rsidR="00932963" w:rsidRPr="00A22087">
        <w:rPr>
          <w:rFonts w:ascii="Times New Roman Bold" w:hAnsi="Times New Roman Bold"/>
          <w:b/>
        </w:rPr>
        <w:t xml:space="preserve">. </w:t>
      </w:r>
      <w:r w:rsidR="00932963" w:rsidRPr="00A22087">
        <w:rPr>
          <w:rFonts w:ascii="Times New Roman Bold" w:hAnsi="Times New Roman Bold"/>
          <w:b/>
        </w:rPr>
        <w:tab/>
        <w:t>Annexures</w:t>
      </w:r>
      <w:r w:rsidR="00932963" w:rsidRPr="00A22087">
        <w:t xml:space="preserve"> </w:t>
      </w:r>
    </w:p>
    <w:p w:rsidR="00932963" w:rsidRPr="00A22087" w:rsidRDefault="00932963" w:rsidP="00AE28DC">
      <w:pPr>
        <w:tabs>
          <w:tab w:val="left" w:pos="567"/>
          <w:tab w:val="right" w:pos="8789"/>
        </w:tabs>
        <w:spacing w:line="360" w:lineRule="auto"/>
        <w:ind w:left="567"/>
      </w:pPr>
      <w:r w:rsidRPr="00A22087">
        <w:rPr>
          <w:lang w:val="en-US"/>
        </w:rPr>
        <w:t>(</w:t>
      </w:r>
      <w:proofErr w:type="gramStart"/>
      <w:r w:rsidRPr="00A22087">
        <w:rPr>
          <w:i/>
        </w:rPr>
        <w:t>annex</w:t>
      </w:r>
      <w:proofErr w:type="gramEnd"/>
      <w:r w:rsidRPr="00A22087">
        <w:rPr>
          <w:i/>
        </w:rPr>
        <w:t xml:space="preserve"> </w:t>
      </w:r>
      <w:r w:rsidR="002F232C" w:rsidRPr="00A22087">
        <w:rPr>
          <w:i/>
        </w:rPr>
        <w:t xml:space="preserve">decision and any </w:t>
      </w:r>
      <w:r w:rsidRPr="00A22087">
        <w:rPr>
          <w:i/>
        </w:rPr>
        <w:t>reasons given by the decision maker</w:t>
      </w:r>
      <w:r w:rsidRPr="00A22087">
        <w:t>)</w:t>
      </w:r>
    </w:p>
    <w:p w:rsidR="00932963" w:rsidRPr="00A22087" w:rsidRDefault="00932963" w:rsidP="00A22087">
      <w:pPr>
        <w:tabs>
          <w:tab w:val="left" w:pos="567"/>
          <w:tab w:val="right" w:pos="8789"/>
        </w:tabs>
        <w:spacing w:line="360" w:lineRule="auto"/>
        <w:ind w:left="567"/>
      </w:pPr>
      <w:r w:rsidRPr="00A22087">
        <w:t>(</w:t>
      </w:r>
      <w:proofErr w:type="gramStart"/>
      <w:r w:rsidRPr="00A22087">
        <w:rPr>
          <w:i/>
        </w:rPr>
        <w:t>annex</w:t>
      </w:r>
      <w:proofErr w:type="gramEnd"/>
      <w:r w:rsidRPr="00A22087">
        <w:rPr>
          <w:i/>
        </w:rPr>
        <w:t xml:space="preserve"> </w:t>
      </w:r>
      <w:r w:rsidR="002F232C" w:rsidRPr="00A22087">
        <w:rPr>
          <w:i/>
        </w:rPr>
        <w:t>any</w:t>
      </w:r>
      <w:r w:rsidRPr="00A22087">
        <w:rPr>
          <w:i/>
        </w:rPr>
        <w:t xml:space="preserve"> formal submission by the appellant to the decision maker the subject of th</w:t>
      </w:r>
      <w:r w:rsidR="002F232C" w:rsidRPr="00A22087">
        <w:rPr>
          <w:i/>
        </w:rPr>
        <w:t>e decision</w:t>
      </w:r>
      <w:r w:rsidRPr="00A22087">
        <w:t>)</w:t>
      </w:r>
    </w:p>
    <w:p w:rsidR="00A22087" w:rsidRDefault="00932963" w:rsidP="00A22087">
      <w:pPr>
        <w:tabs>
          <w:tab w:val="left" w:pos="567"/>
          <w:tab w:val="right" w:pos="8789"/>
        </w:tabs>
        <w:spacing w:after="360" w:line="360" w:lineRule="auto"/>
        <w:ind w:left="567"/>
      </w:pPr>
      <w:r w:rsidRPr="00A22087">
        <w:t>(</w:t>
      </w:r>
      <w:proofErr w:type="gramStart"/>
      <w:r w:rsidR="002F232C" w:rsidRPr="00A22087">
        <w:rPr>
          <w:i/>
        </w:rPr>
        <w:t>annex</w:t>
      </w:r>
      <w:proofErr w:type="gramEnd"/>
      <w:r w:rsidR="002F232C" w:rsidRPr="00A22087">
        <w:rPr>
          <w:i/>
        </w:rPr>
        <w:t xml:space="preserve"> copy of an</w:t>
      </w:r>
      <w:r w:rsidRPr="00A22087">
        <w:rPr>
          <w:i/>
        </w:rPr>
        <w:t xml:space="preserve"> expert r</w:t>
      </w:r>
      <w:r w:rsidR="002F232C" w:rsidRPr="00A22087">
        <w:rPr>
          <w:i/>
        </w:rPr>
        <w:t>eport by a valuer addressing</w:t>
      </w:r>
      <w:r w:rsidRPr="00A22087">
        <w:rPr>
          <w:i/>
        </w:rPr>
        <w:t xml:space="preserve"> value</w:t>
      </w:r>
      <w:r w:rsidRPr="00A22087">
        <w:t>)</w:t>
      </w:r>
    </w:p>
    <w:p w:rsidR="00A22087" w:rsidRDefault="00C238B7" w:rsidP="00A22087">
      <w:pPr>
        <w:tabs>
          <w:tab w:val="left" w:pos="567"/>
          <w:tab w:val="right" w:pos="8789"/>
        </w:tabs>
        <w:spacing w:after="360" w:line="360" w:lineRule="auto"/>
        <w:ind w:left="567"/>
      </w:pPr>
      <w:r w:rsidRPr="00A22087">
        <w:rPr>
          <w:b/>
        </w:rPr>
        <w:t>Date</w:t>
      </w:r>
      <w:r w:rsidRPr="00A22087">
        <w:t xml:space="preserve">: </w:t>
      </w:r>
    </w:p>
    <w:p w:rsidR="00C238B7" w:rsidRPr="00A22087" w:rsidRDefault="00C238B7" w:rsidP="00A22087">
      <w:pPr>
        <w:tabs>
          <w:tab w:val="left" w:pos="567"/>
          <w:tab w:val="right" w:pos="8789"/>
        </w:tabs>
        <w:ind w:left="567"/>
      </w:pPr>
      <w:r w:rsidRPr="00A22087">
        <w:t xml:space="preserve"> (</w:t>
      </w:r>
      <w:proofErr w:type="gramStart"/>
      <w:r w:rsidRPr="00A22087">
        <w:rPr>
          <w:i/>
        </w:rPr>
        <w:t>signed</w:t>
      </w:r>
      <w:proofErr w:type="gramEnd"/>
      <w:r w:rsidRPr="00A22087">
        <w:t>).................................................................................</w:t>
      </w:r>
    </w:p>
    <w:p w:rsidR="00C238B7" w:rsidRPr="00A22087" w:rsidRDefault="00C238B7" w:rsidP="00A22087">
      <w:pPr>
        <w:ind w:left="1440"/>
      </w:pPr>
      <w:r w:rsidRPr="00A22087">
        <w:t>Appellant/Solicitor for the appellant (</w:t>
      </w:r>
      <w:r w:rsidRPr="00A22087">
        <w:rPr>
          <w:i/>
        </w:rPr>
        <w:t>delete whichever is inapplicable</w:t>
      </w:r>
      <w:r w:rsidRPr="00A22087">
        <w:t>)</w:t>
      </w:r>
    </w:p>
    <w:p w:rsidR="00C238B7" w:rsidRPr="00A22087" w:rsidRDefault="00C238B7" w:rsidP="007A27FE">
      <w:pPr>
        <w:pStyle w:val="Hangindent"/>
        <w:tabs>
          <w:tab w:val="right" w:pos="8789"/>
        </w:tabs>
        <w:ind w:left="0" w:firstLine="0"/>
        <w:rPr>
          <w:b/>
          <w:bCs/>
          <w:sz w:val="24"/>
          <w:szCs w:val="24"/>
        </w:rPr>
      </w:pPr>
    </w:p>
    <w:p w:rsidR="00C238B7" w:rsidRDefault="00C238B7" w:rsidP="007A27FE">
      <w:pPr>
        <w:pStyle w:val="Hangindent"/>
        <w:tabs>
          <w:tab w:val="right" w:pos="8789"/>
        </w:tabs>
        <w:ind w:left="0" w:firstLine="0"/>
        <w:rPr>
          <w:b/>
          <w:bCs/>
          <w:sz w:val="22"/>
          <w:szCs w:val="22"/>
        </w:rPr>
      </w:pPr>
    </w:p>
    <w:p w:rsidR="00C238B7" w:rsidRDefault="00C238B7" w:rsidP="007A27FE">
      <w:pPr>
        <w:pStyle w:val="Hangindent"/>
        <w:tabs>
          <w:tab w:val="right" w:pos="8789"/>
        </w:tabs>
        <w:ind w:left="0" w:firstLine="0"/>
        <w:rPr>
          <w:b/>
          <w:bCs/>
          <w:sz w:val="22"/>
          <w:szCs w:val="22"/>
        </w:rPr>
      </w:pPr>
    </w:p>
    <w:p w:rsidR="00932963" w:rsidRDefault="007E59CA" w:rsidP="00A22087">
      <w:pPr>
        <w:pStyle w:val="Hangindent"/>
        <w:tabs>
          <w:tab w:val="right" w:pos="8789"/>
        </w:tabs>
        <w:ind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Rule 29</w:t>
      </w:r>
    </w:p>
    <w:p w:rsidR="00932963" w:rsidRPr="003A6211" w:rsidRDefault="00932963" w:rsidP="00932963">
      <w:pPr>
        <w:pStyle w:val="clausehead"/>
        <w:tabs>
          <w:tab w:val="right" w:pos="8789"/>
        </w:tabs>
        <w:spacing w:after="600"/>
        <w:rPr>
          <w:b w:val="0"/>
          <w:sz w:val="24"/>
          <w:szCs w:val="24"/>
        </w:rPr>
      </w:pPr>
      <w:bookmarkStart w:id="28" w:name="_Toc393377840"/>
      <w:bookmarkStart w:id="29" w:name="_Toc397322863"/>
      <w:bookmarkStart w:id="30" w:name="_Toc397347990"/>
      <w:r w:rsidRPr="003A6211">
        <w:rPr>
          <w:b w:val="0"/>
          <w:sz w:val="24"/>
          <w:szCs w:val="24"/>
        </w:rPr>
        <w:t xml:space="preserve">Form </w:t>
      </w:r>
      <w:r>
        <w:rPr>
          <w:b w:val="0"/>
          <w:sz w:val="24"/>
          <w:szCs w:val="24"/>
        </w:rPr>
        <w:t>LVD</w:t>
      </w:r>
      <w:r w:rsidR="007A27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</w:t>
      </w:r>
      <w:r w:rsidRPr="003A621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Response to statement of facts, issues and contentions</w:t>
      </w:r>
      <w:bookmarkEnd w:id="28"/>
      <w:bookmarkEnd w:id="29"/>
      <w:bookmarkEnd w:id="30"/>
    </w:p>
    <w:p w:rsidR="00932963" w:rsidRPr="007A27FE" w:rsidRDefault="00932963" w:rsidP="00932963">
      <w:pPr>
        <w:pStyle w:val="Heading3"/>
        <w:spacing w:after="480"/>
        <w:jc w:val="center"/>
        <w:rPr>
          <w:rFonts w:ascii="Times New Roman" w:hAnsi="Times New Roman"/>
        </w:rPr>
      </w:pPr>
      <w:r w:rsidRPr="007A27FE">
        <w:rPr>
          <w:rFonts w:ascii="Times New Roman" w:hAnsi="Times New Roman"/>
        </w:rPr>
        <w:t>RESPONSE TO STATEMENT OF FACTS, ISSUES AND CONTENTIONS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EB3E24">
        <w:rPr>
          <w:rFonts w:ascii="Times New Roman Bold" w:hAnsi="Times New Roman Bold"/>
          <w:b/>
        </w:rPr>
        <w:t>1.</w:t>
      </w:r>
      <w:r w:rsidRPr="00EB3E24">
        <w:rPr>
          <w:rFonts w:ascii="Times New Roman Bold" w:hAnsi="Times New Roman Bold"/>
          <w:b/>
        </w:rPr>
        <w:tab/>
        <w:t>Facts</w:t>
      </w:r>
    </w:p>
    <w:p w:rsidR="00932963" w:rsidRPr="00EB3E24" w:rsidRDefault="00932963" w:rsidP="00EB3E24">
      <w:pPr>
        <w:tabs>
          <w:tab w:val="left" w:pos="567"/>
          <w:tab w:val="center" w:pos="1191"/>
          <w:tab w:val="left" w:pos="1588"/>
        </w:tabs>
        <w:spacing w:after="360" w:line="360" w:lineRule="auto"/>
        <w:ind w:left="567"/>
      </w:pPr>
      <w:r w:rsidRPr="00EB3E24">
        <w:t>(</w:t>
      </w:r>
      <w:proofErr w:type="gramStart"/>
      <w:r w:rsidRPr="00EB3E24">
        <w:rPr>
          <w:i/>
        </w:rPr>
        <w:t>set</w:t>
      </w:r>
      <w:proofErr w:type="gramEnd"/>
      <w:r w:rsidRPr="00EB3E24">
        <w:rPr>
          <w:i/>
        </w:rPr>
        <w:t xml:space="preserve"> out the response to any contested  facts in the appellant’s part 1</w:t>
      </w:r>
      <w:r w:rsidRPr="00EB3E24">
        <w:t>)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EB3E24">
        <w:rPr>
          <w:rFonts w:ascii="Times New Roman Bold" w:hAnsi="Times New Roman Bold"/>
          <w:b/>
        </w:rPr>
        <w:t>2.</w:t>
      </w:r>
      <w:r w:rsidRPr="00EB3E24">
        <w:rPr>
          <w:rFonts w:ascii="Times New Roman Bold" w:hAnsi="Times New Roman Bold"/>
          <w:b/>
        </w:rPr>
        <w:tab/>
        <w:t>Issues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line="360" w:lineRule="auto"/>
        <w:ind w:left="567"/>
      </w:pPr>
      <w:r w:rsidRPr="00EB3E24">
        <w:t>(</w:t>
      </w:r>
      <w:proofErr w:type="gramStart"/>
      <w:r w:rsidRPr="00EB3E24">
        <w:rPr>
          <w:i/>
        </w:rPr>
        <w:t>replicate</w:t>
      </w:r>
      <w:proofErr w:type="gramEnd"/>
      <w:r w:rsidRPr="00EB3E24">
        <w:rPr>
          <w:i/>
        </w:rPr>
        <w:t xml:space="preserve"> the issues in the appellant’s part 2</w:t>
      </w:r>
      <w:r w:rsidRPr="00EB3E24">
        <w:t>)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after="360" w:line="360" w:lineRule="auto"/>
        <w:ind w:left="567"/>
      </w:pPr>
      <w:r w:rsidRPr="00EB3E24">
        <w:t>(</w:t>
      </w:r>
      <w:proofErr w:type="gramStart"/>
      <w:r w:rsidRPr="00EB3E24">
        <w:rPr>
          <w:i/>
        </w:rPr>
        <w:t>identify</w:t>
      </w:r>
      <w:proofErr w:type="gramEnd"/>
      <w:r w:rsidRPr="00EB3E24">
        <w:rPr>
          <w:i/>
        </w:rPr>
        <w:t xml:space="preserve"> succinctly any additional issues in neutral terms</w:t>
      </w:r>
      <w:r w:rsidRPr="00EB3E24">
        <w:t>)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line="360" w:lineRule="auto"/>
        <w:rPr>
          <w:rFonts w:ascii="Times New Roman Bold" w:hAnsi="Times New Roman Bold"/>
          <w:b/>
        </w:rPr>
      </w:pPr>
      <w:r w:rsidRPr="00EB3E24">
        <w:rPr>
          <w:rFonts w:ascii="Times New Roman Bold" w:hAnsi="Times New Roman Bold"/>
          <w:b/>
        </w:rPr>
        <w:t>3.</w:t>
      </w:r>
      <w:r w:rsidRPr="00EB3E24">
        <w:rPr>
          <w:rFonts w:ascii="Times New Roman Bold" w:hAnsi="Times New Roman Bold"/>
          <w:b/>
        </w:rPr>
        <w:tab/>
        <w:t>Contentions</w:t>
      </w:r>
    </w:p>
    <w:p w:rsidR="00932963" w:rsidRPr="00EB3E24" w:rsidRDefault="00932963" w:rsidP="00EB3E24">
      <w:pPr>
        <w:tabs>
          <w:tab w:val="left" w:pos="567"/>
          <w:tab w:val="right" w:pos="8789"/>
        </w:tabs>
        <w:spacing w:after="360" w:line="360" w:lineRule="auto"/>
        <w:ind w:left="567"/>
      </w:pPr>
      <w:r w:rsidRPr="00EB3E24">
        <w:t>(</w:t>
      </w:r>
      <w:proofErr w:type="gramStart"/>
      <w:r w:rsidRPr="00EB3E24">
        <w:rPr>
          <w:i/>
        </w:rPr>
        <w:t>identify</w:t>
      </w:r>
      <w:proofErr w:type="gramEnd"/>
      <w:r w:rsidRPr="00EB3E24">
        <w:rPr>
          <w:i/>
        </w:rPr>
        <w:t xml:space="preserve"> succinctly the respondent’s contention on each issue</w:t>
      </w:r>
      <w:r w:rsidRPr="00EB3E24">
        <w:t>)</w:t>
      </w:r>
    </w:p>
    <w:p w:rsidR="00C238B7" w:rsidRPr="00EB3E24" w:rsidRDefault="00C238B7" w:rsidP="00EB3E24">
      <w:pPr>
        <w:tabs>
          <w:tab w:val="left" w:pos="567"/>
          <w:tab w:val="right" w:pos="8789"/>
        </w:tabs>
        <w:spacing w:after="360" w:line="360" w:lineRule="auto"/>
        <w:ind w:left="573" w:hanging="573"/>
        <w:rPr>
          <w:rFonts w:ascii="Times New Roman Bold" w:hAnsi="Times New Roman Bold"/>
          <w:b/>
        </w:rPr>
      </w:pPr>
      <w:r w:rsidRPr="00EB3E24">
        <w:rPr>
          <w:b/>
        </w:rPr>
        <w:t>4.</w:t>
      </w:r>
      <w:r w:rsidRPr="00EB3E24">
        <w:rPr>
          <w:b/>
        </w:rPr>
        <w:tab/>
        <w:t>Proper value</w:t>
      </w:r>
      <w:r w:rsidRPr="00EB3E24">
        <w:t xml:space="preserve"> (</w:t>
      </w:r>
      <w:r w:rsidRPr="00EB3E24">
        <w:rPr>
          <w:i/>
        </w:rPr>
        <w:t>identify the respondent’s contention of the proper value of the land or thing in question</w:t>
      </w:r>
      <w:r w:rsidRPr="00EB3E24">
        <w:t>)</w:t>
      </w:r>
    </w:p>
    <w:p w:rsidR="00932963" w:rsidRPr="00EB3E24" w:rsidRDefault="00C238B7" w:rsidP="00EB3E24">
      <w:pPr>
        <w:tabs>
          <w:tab w:val="left" w:pos="567"/>
          <w:tab w:val="right" w:pos="8789"/>
        </w:tabs>
        <w:spacing w:line="360" w:lineRule="auto"/>
      </w:pPr>
      <w:r w:rsidRPr="00EB3E24">
        <w:rPr>
          <w:rFonts w:ascii="Times New Roman Bold" w:hAnsi="Times New Roman Bold"/>
          <w:b/>
        </w:rPr>
        <w:t>5</w:t>
      </w:r>
      <w:r w:rsidR="00932963" w:rsidRPr="00EB3E24">
        <w:rPr>
          <w:rFonts w:ascii="Times New Roman Bold" w:hAnsi="Times New Roman Bold"/>
          <w:b/>
        </w:rPr>
        <w:t>.</w:t>
      </w:r>
      <w:r w:rsidR="00932963" w:rsidRPr="00EB3E24">
        <w:rPr>
          <w:rFonts w:ascii="Times New Roman Bold" w:hAnsi="Times New Roman Bold"/>
          <w:b/>
        </w:rPr>
        <w:tab/>
        <w:t>Extension of time</w:t>
      </w:r>
      <w:r w:rsidR="00932963" w:rsidRPr="00EB3E24">
        <w:t xml:space="preserve"> (</w:t>
      </w:r>
      <w:r w:rsidR="00932963" w:rsidRPr="00EB3E24">
        <w:rPr>
          <w:i/>
          <w:iCs/>
        </w:rPr>
        <w:t>if applicable</w:t>
      </w:r>
      <w:r w:rsidR="00932963" w:rsidRPr="00EB3E24">
        <w:t xml:space="preserve">) </w:t>
      </w:r>
    </w:p>
    <w:p w:rsidR="00932963" w:rsidRPr="00EB3E24" w:rsidRDefault="00932963" w:rsidP="00EB3E24">
      <w:pPr>
        <w:tabs>
          <w:tab w:val="left" w:pos="567"/>
          <w:tab w:val="center" w:pos="1191"/>
          <w:tab w:val="left" w:pos="1588"/>
        </w:tabs>
        <w:spacing w:after="360" w:line="360" w:lineRule="auto"/>
        <w:ind w:left="567"/>
      </w:pPr>
      <w:r w:rsidRPr="00EB3E24">
        <w:t>(</w:t>
      </w:r>
      <w:proofErr w:type="gramStart"/>
      <w:r w:rsidRPr="00EB3E24">
        <w:rPr>
          <w:i/>
        </w:rPr>
        <w:t>set</w:t>
      </w:r>
      <w:proofErr w:type="gramEnd"/>
      <w:r w:rsidRPr="00EB3E24">
        <w:rPr>
          <w:i/>
        </w:rPr>
        <w:t xml:space="preserve"> out the response to the application for extension of time</w:t>
      </w:r>
      <w:r w:rsidRPr="00EB3E24">
        <w:t>)</w:t>
      </w:r>
    </w:p>
    <w:p w:rsidR="00932963" w:rsidRPr="00EB3E24" w:rsidRDefault="00C238B7" w:rsidP="00EB3E24">
      <w:pPr>
        <w:tabs>
          <w:tab w:val="left" w:pos="567"/>
          <w:tab w:val="right" w:pos="8789"/>
        </w:tabs>
        <w:spacing w:line="360" w:lineRule="auto"/>
      </w:pPr>
      <w:r w:rsidRPr="00EB3E24">
        <w:rPr>
          <w:rFonts w:ascii="Times New Roman Bold" w:hAnsi="Times New Roman Bold"/>
          <w:b/>
        </w:rPr>
        <w:t>6</w:t>
      </w:r>
      <w:r w:rsidR="00932963" w:rsidRPr="00EB3E24">
        <w:rPr>
          <w:rFonts w:ascii="Times New Roman Bold" w:hAnsi="Times New Roman Bold"/>
          <w:b/>
        </w:rPr>
        <w:t>.</w:t>
      </w:r>
      <w:r w:rsidR="00932963" w:rsidRPr="00EB3E24">
        <w:rPr>
          <w:rFonts w:ascii="Times New Roman Bold" w:hAnsi="Times New Roman Bold"/>
          <w:b/>
        </w:rPr>
        <w:tab/>
        <w:t>Annexures</w:t>
      </w:r>
      <w:r w:rsidR="00932963" w:rsidRPr="00EB3E24">
        <w:t xml:space="preserve"> </w:t>
      </w:r>
    </w:p>
    <w:p w:rsidR="00EB3E24" w:rsidRDefault="00932963" w:rsidP="00EB3E24">
      <w:pPr>
        <w:tabs>
          <w:tab w:val="left" w:pos="567"/>
          <w:tab w:val="right" w:pos="8789"/>
        </w:tabs>
        <w:spacing w:after="360" w:line="360" w:lineRule="auto"/>
        <w:ind w:left="567"/>
      </w:pPr>
      <w:r w:rsidRPr="00EB3E24">
        <w:t>(</w:t>
      </w:r>
      <w:proofErr w:type="gramStart"/>
      <w:r w:rsidR="008061EE" w:rsidRPr="00EB3E24">
        <w:rPr>
          <w:i/>
        </w:rPr>
        <w:t>a</w:t>
      </w:r>
      <w:r w:rsidRPr="00EB3E24">
        <w:rPr>
          <w:i/>
        </w:rPr>
        <w:t>nnex</w:t>
      </w:r>
      <w:proofErr w:type="gramEnd"/>
      <w:r w:rsidRPr="00EB3E24">
        <w:rPr>
          <w:i/>
        </w:rPr>
        <w:t xml:space="preserve"> copy of any expert report by a valuer addressing value</w:t>
      </w:r>
      <w:r w:rsidRPr="00EB3E24">
        <w:t>)</w:t>
      </w:r>
    </w:p>
    <w:p w:rsidR="00EB3E24" w:rsidRDefault="007160A8" w:rsidP="00EB3E24">
      <w:pPr>
        <w:tabs>
          <w:tab w:val="left" w:pos="567"/>
          <w:tab w:val="right" w:pos="8789"/>
        </w:tabs>
        <w:spacing w:after="360" w:line="360" w:lineRule="auto"/>
        <w:ind w:left="567"/>
      </w:pPr>
      <w:r w:rsidRPr="00EB3E24">
        <w:rPr>
          <w:b/>
        </w:rPr>
        <w:t>Date</w:t>
      </w:r>
      <w:r w:rsidRPr="00EB3E24">
        <w:t xml:space="preserve">: </w:t>
      </w:r>
    </w:p>
    <w:p w:rsidR="007160A8" w:rsidRPr="00EB3E24" w:rsidRDefault="007160A8" w:rsidP="00EB3E24">
      <w:pPr>
        <w:tabs>
          <w:tab w:val="left" w:pos="567"/>
          <w:tab w:val="right" w:pos="8789"/>
        </w:tabs>
        <w:ind w:left="567"/>
      </w:pPr>
      <w:r w:rsidRPr="00EB3E24">
        <w:t>(</w:t>
      </w:r>
      <w:proofErr w:type="gramStart"/>
      <w:r w:rsidRPr="00EB3E24">
        <w:rPr>
          <w:i/>
        </w:rPr>
        <w:t>signed</w:t>
      </w:r>
      <w:proofErr w:type="gramEnd"/>
      <w:r w:rsidRPr="00EB3E24">
        <w:t>).................................................................................</w:t>
      </w:r>
    </w:p>
    <w:p w:rsidR="007160A8" w:rsidRPr="00EB3E24" w:rsidRDefault="008061EE" w:rsidP="00EB3E24">
      <w:pPr>
        <w:ind w:left="1440"/>
      </w:pPr>
      <w:r w:rsidRPr="00EB3E24">
        <w:t>Respondent</w:t>
      </w:r>
      <w:r w:rsidR="007160A8" w:rsidRPr="00EB3E24">
        <w:t xml:space="preserve">/Solicitor for the </w:t>
      </w:r>
      <w:r w:rsidRPr="00EB3E24">
        <w:t>respondent</w:t>
      </w:r>
      <w:r w:rsidR="007160A8" w:rsidRPr="00EB3E24">
        <w:t xml:space="preserve"> (</w:t>
      </w:r>
      <w:r w:rsidR="007160A8" w:rsidRPr="00EB3E24">
        <w:rPr>
          <w:i/>
        </w:rPr>
        <w:t>delete whichever is inapplicable</w:t>
      </w:r>
      <w:r w:rsidR="007160A8" w:rsidRPr="00EB3E24">
        <w:t>)</w:t>
      </w:r>
    </w:p>
    <w:p w:rsidR="007610CC" w:rsidRDefault="007610CC" w:rsidP="00A22087">
      <w:pPr>
        <w:tabs>
          <w:tab w:val="right" w:pos="8789"/>
        </w:tabs>
        <w:spacing w:after="120" w:line="360" w:lineRule="auto"/>
        <w:jc w:val="both"/>
        <w:rPr>
          <w:color w:val="000000"/>
          <w:lang w:val="en-US"/>
        </w:rPr>
      </w:pPr>
    </w:p>
    <w:p w:rsidR="00CB174E" w:rsidRDefault="00CB174E" w:rsidP="003C03D2">
      <w:pPr>
        <w:tabs>
          <w:tab w:val="right" w:pos="8789"/>
        </w:tabs>
        <w:spacing w:after="120"/>
        <w:jc w:val="both"/>
        <w:rPr>
          <w:color w:val="000000"/>
          <w:lang w:val="en-US"/>
        </w:rPr>
      </w:pPr>
    </w:p>
    <w:p w:rsidR="00CB174E" w:rsidRDefault="00CB174E" w:rsidP="003C03D2">
      <w:pPr>
        <w:tabs>
          <w:tab w:val="right" w:pos="8789"/>
        </w:tabs>
        <w:spacing w:after="120"/>
        <w:jc w:val="both"/>
        <w:rPr>
          <w:color w:val="000000"/>
          <w:lang w:val="en-US"/>
        </w:rPr>
      </w:pPr>
    </w:p>
    <w:p w:rsidR="00CB174E" w:rsidRDefault="00CB174E" w:rsidP="00CB1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/>
        <w:ind w:left="720" w:hanging="720"/>
        <w:jc w:val="both"/>
        <w:rPr>
          <w:color w:val="000000"/>
          <w:lang w:val="en-US"/>
        </w:rPr>
      </w:pPr>
    </w:p>
    <w:p w:rsidR="00CB174E" w:rsidRDefault="00CB174E" w:rsidP="00CB1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/>
        <w:ind w:left="720" w:hanging="720"/>
        <w:jc w:val="both"/>
        <w:rPr>
          <w:color w:val="000000"/>
          <w:lang w:val="en-US"/>
        </w:rPr>
      </w:pPr>
    </w:p>
    <w:sectPr w:rsidR="00CB174E" w:rsidSect="006B3DE3">
      <w:pgSz w:w="11906" w:h="16838"/>
      <w:pgMar w:top="1440" w:right="1133" w:bottom="1440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89" w:rsidRDefault="00552F89" w:rsidP="005B6098">
      <w:r>
        <w:separator/>
      </w:r>
    </w:p>
  </w:endnote>
  <w:endnote w:type="continuationSeparator" w:id="0">
    <w:p w:rsidR="00552F89" w:rsidRDefault="00552F89" w:rsidP="005B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E3" w:rsidRDefault="006B3DE3" w:rsidP="006B3DE3">
    <w:pPr>
      <w:pStyle w:val="Footer"/>
      <w:pBdr>
        <w:top w:val="single" w:sz="4" w:space="1" w:color="auto"/>
      </w:pBdr>
      <w:tabs>
        <w:tab w:val="clear" w:pos="9026"/>
        <w:tab w:val="right" w:pos="8222"/>
      </w:tabs>
    </w:pPr>
    <w:r>
      <w:rPr>
        <w:lang w:val="en-AU"/>
      </w:rPr>
      <w:t xml:space="preserve">Land and Valuation Division Forms 2014 </w:t>
    </w:r>
    <w:r>
      <w:rPr>
        <w:lang w:val="en-AU"/>
      </w:rPr>
      <w:tab/>
    </w:r>
    <w:r>
      <w:rPr>
        <w:lang w:val="en-AU"/>
      </w:rPr>
      <w:tab/>
    </w:r>
    <w:fldSimple w:instr=" PAGE   \* MERGEFORMAT ">
      <w:r w:rsidR="00E51024">
        <w:rPr>
          <w:noProof/>
        </w:rPr>
        <w:t>13</w:t>
      </w:r>
    </w:fldSimple>
  </w:p>
  <w:p w:rsidR="006B3DE3" w:rsidRPr="006B3DE3" w:rsidRDefault="00916C6B">
    <w:pPr>
      <w:pStyle w:val="Footer"/>
      <w:rPr>
        <w:lang w:val="en-AU"/>
      </w:rPr>
    </w:pPr>
    <w:r>
      <w:rPr>
        <w:lang w:val="en-AU"/>
      </w:rPr>
      <w:t>Current to 1 October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B2" w:rsidRDefault="005B3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89" w:rsidRDefault="00552F89" w:rsidP="005B6098">
      <w:r>
        <w:separator/>
      </w:r>
    </w:p>
  </w:footnote>
  <w:footnote w:type="continuationSeparator" w:id="0">
    <w:p w:rsidR="00552F89" w:rsidRDefault="00552F89" w:rsidP="005B6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1B3"/>
    <w:multiLevelType w:val="hybridMultilevel"/>
    <w:tmpl w:val="DEF4B5F6"/>
    <w:lvl w:ilvl="0" w:tplc="AE4636BA">
      <w:start w:val="1"/>
      <w:numFmt w:val="lowerLetter"/>
      <w:lvlText w:val="(%1)"/>
      <w:lvlJc w:val="left"/>
      <w:pPr>
        <w:ind w:left="1973" w:hanging="55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5545065D"/>
    <w:multiLevelType w:val="hybridMultilevel"/>
    <w:tmpl w:val="88A6DB46"/>
    <w:lvl w:ilvl="0" w:tplc="54769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7F5DCD"/>
    <w:multiLevelType w:val="hybridMultilevel"/>
    <w:tmpl w:val="20444AB2"/>
    <w:lvl w:ilvl="0" w:tplc="88FA6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D5B6F"/>
    <w:rsid w:val="000058B5"/>
    <w:rsid w:val="00037EE6"/>
    <w:rsid w:val="000412EE"/>
    <w:rsid w:val="0005169A"/>
    <w:rsid w:val="000708A5"/>
    <w:rsid w:val="00082E97"/>
    <w:rsid w:val="000877BA"/>
    <w:rsid w:val="00090CF4"/>
    <w:rsid w:val="000B7EB5"/>
    <w:rsid w:val="000C441D"/>
    <w:rsid w:val="000D170D"/>
    <w:rsid w:val="000D1B4A"/>
    <w:rsid w:val="000D55D5"/>
    <w:rsid w:val="000E4DB5"/>
    <w:rsid w:val="000E5CA1"/>
    <w:rsid w:val="000F1722"/>
    <w:rsid w:val="000F7671"/>
    <w:rsid w:val="00120C9C"/>
    <w:rsid w:val="00127B30"/>
    <w:rsid w:val="00130D9B"/>
    <w:rsid w:val="001527C5"/>
    <w:rsid w:val="00152CEF"/>
    <w:rsid w:val="00154117"/>
    <w:rsid w:val="001729A4"/>
    <w:rsid w:val="00175A8B"/>
    <w:rsid w:val="00183D82"/>
    <w:rsid w:val="001A5D53"/>
    <w:rsid w:val="001B1167"/>
    <w:rsid w:val="001B1450"/>
    <w:rsid w:val="001B5A0D"/>
    <w:rsid w:val="001E22C6"/>
    <w:rsid w:val="001E2DAF"/>
    <w:rsid w:val="001E7D98"/>
    <w:rsid w:val="001F279E"/>
    <w:rsid w:val="002057E8"/>
    <w:rsid w:val="002146B8"/>
    <w:rsid w:val="002175D2"/>
    <w:rsid w:val="00221D0E"/>
    <w:rsid w:val="002229EA"/>
    <w:rsid w:val="00230F1C"/>
    <w:rsid w:val="00250C6C"/>
    <w:rsid w:val="00255804"/>
    <w:rsid w:val="002602B9"/>
    <w:rsid w:val="00263F1A"/>
    <w:rsid w:val="00272504"/>
    <w:rsid w:val="00275941"/>
    <w:rsid w:val="002855AA"/>
    <w:rsid w:val="00286083"/>
    <w:rsid w:val="002869D7"/>
    <w:rsid w:val="002946C9"/>
    <w:rsid w:val="00294D1C"/>
    <w:rsid w:val="002A5CB8"/>
    <w:rsid w:val="002A6CFC"/>
    <w:rsid w:val="002B2CEA"/>
    <w:rsid w:val="002B5387"/>
    <w:rsid w:val="002B6DFA"/>
    <w:rsid w:val="002C408A"/>
    <w:rsid w:val="002C5F97"/>
    <w:rsid w:val="002E7B33"/>
    <w:rsid w:val="002F20B8"/>
    <w:rsid w:val="002F20D8"/>
    <w:rsid w:val="002F232C"/>
    <w:rsid w:val="00304E7F"/>
    <w:rsid w:val="0030767B"/>
    <w:rsid w:val="00321F55"/>
    <w:rsid w:val="00323947"/>
    <w:rsid w:val="0033129B"/>
    <w:rsid w:val="00333BE1"/>
    <w:rsid w:val="00334CDE"/>
    <w:rsid w:val="00335F32"/>
    <w:rsid w:val="00343D10"/>
    <w:rsid w:val="0034681E"/>
    <w:rsid w:val="00350901"/>
    <w:rsid w:val="00350F44"/>
    <w:rsid w:val="003701D3"/>
    <w:rsid w:val="00373326"/>
    <w:rsid w:val="00373370"/>
    <w:rsid w:val="003A12BF"/>
    <w:rsid w:val="003A2B23"/>
    <w:rsid w:val="003B2E84"/>
    <w:rsid w:val="003C03D2"/>
    <w:rsid w:val="003C7E6D"/>
    <w:rsid w:val="003D0B25"/>
    <w:rsid w:val="003E6AE2"/>
    <w:rsid w:val="004000A9"/>
    <w:rsid w:val="004010FB"/>
    <w:rsid w:val="004264B4"/>
    <w:rsid w:val="00437049"/>
    <w:rsid w:val="004568FD"/>
    <w:rsid w:val="00464411"/>
    <w:rsid w:val="00471502"/>
    <w:rsid w:val="00492854"/>
    <w:rsid w:val="004A6CD8"/>
    <w:rsid w:val="004A75D7"/>
    <w:rsid w:val="00502420"/>
    <w:rsid w:val="00527375"/>
    <w:rsid w:val="00532B75"/>
    <w:rsid w:val="00545D08"/>
    <w:rsid w:val="00552F89"/>
    <w:rsid w:val="00553F6D"/>
    <w:rsid w:val="0055431B"/>
    <w:rsid w:val="00555228"/>
    <w:rsid w:val="00574B8F"/>
    <w:rsid w:val="00590EAB"/>
    <w:rsid w:val="00594B4D"/>
    <w:rsid w:val="005A25D5"/>
    <w:rsid w:val="005A7E80"/>
    <w:rsid w:val="005B35B2"/>
    <w:rsid w:val="005B6098"/>
    <w:rsid w:val="005B68D5"/>
    <w:rsid w:val="005C38EA"/>
    <w:rsid w:val="005D1201"/>
    <w:rsid w:val="005E5210"/>
    <w:rsid w:val="005E7D18"/>
    <w:rsid w:val="005F7DF0"/>
    <w:rsid w:val="006024D5"/>
    <w:rsid w:val="00606283"/>
    <w:rsid w:val="006165F9"/>
    <w:rsid w:val="00617372"/>
    <w:rsid w:val="006206D7"/>
    <w:rsid w:val="006340A3"/>
    <w:rsid w:val="0063661F"/>
    <w:rsid w:val="006367C2"/>
    <w:rsid w:val="00637533"/>
    <w:rsid w:val="006459C8"/>
    <w:rsid w:val="0065570A"/>
    <w:rsid w:val="0066728B"/>
    <w:rsid w:val="006824BF"/>
    <w:rsid w:val="006A25DA"/>
    <w:rsid w:val="006B2CFD"/>
    <w:rsid w:val="006B2E80"/>
    <w:rsid w:val="006B3DE3"/>
    <w:rsid w:val="006B52B7"/>
    <w:rsid w:val="006D0D9D"/>
    <w:rsid w:val="006D2A35"/>
    <w:rsid w:val="006D7F25"/>
    <w:rsid w:val="006E2402"/>
    <w:rsid w:val="006E5460"/>
    <w:rsid w:val="006E5C79"/>
    <w:rsid w:val="006F1BD8"/>
    <w:rsid w:val="006F76B2"/>
    <w:rsid w:val="007008D3"/>
    <w:rsid w:val="007160A8"/>
    <w:rsid w:val="00722492"/>
    <w:rsid w:val="00731359"/>
    <w:rsid w:val="00732DA1"/>
    <w:rsid w:val="007610CC"/>
    <w:rsid w:val="00761C4F"/>
    <w:rsid w:val="00765C0E"/>
    <w:rsid w:val="0079376F"/>
    <w:rsid w:val="007A14EE"/>
    <w:rsid w:val="007A27FE"/>
    <w:rsid w:val="007A5705"/>
    <w:rsid w:val="007B181B"/>
    <w:rsid w:val="007D019C"/>
    <w:rsid w:val="007D207C"/>
    <w:rsid w:val="007E3066"/>
    <w:rsid w:val="007E59CA"/>
    <w:rsid w:val="007F1143"/>
    <w:rsid w:val="007F3461"/>
    <w:rsid w:val="008055C7"/>
    <w:rsid w:val="008061EE"/>
    <w:rsid w:val="0081447D"/>
    <w:rsid w:val="0082073F"/>
    <w:rsid w:val="00822BE3"/>
    <w:rsid w:val="00833E99"/>
    <w:rsid w:val="008405FF"/>
    <w:rsid w:val="00841734"/>
    <w:rsid w:val="0084413A"/>
    <w:rsid w:val="00853330"/>
    <w:rsid w:val="00871A48"/>
    <w:rsid w:val="00881D6D"/>
    <w:rsid w:val="00882F37"/>
    <w:rsid w:val="00890AE2"/>
    <w:rsid w:val="00891E17"/>
    <w:rsid w:val="0089610F"/>
    <w:rsid w:val="008A7AD6"/>
    <w:rsid w:val="008B305A"/>
    <w:rsid w:val="008B6A66"/>
    <w:rsid w:val="008C046A"/>
    <w:rsid w:val="008E7AC3"/>
    <w:rsid w:val="008F2708"/>
    <w:rsid w:val="008F5653"/>
    <w:rsid w:val="009109CF"/>
    <w:rsid w:val="00916C6B"/>
    <w:rsid w:val="00932963"/>
    <w:rsid w:val="0093338C"/>
    <w:rsid w:val="00946665"/>
    <w:rsid w:val="00961F58"/>
    <w:rsid w:val="009678E9"/>
    <w:rsid w:val="00970D6F"/>
    <w:rsid w:val="00976D03"/>
    <w:rsid w:val="00981BD6"/>
    <w:rsid w:val="009854BD"/>
    <w:rsid w:val="009A6A0B"/>
    <w:rsid w:val="009B35EC"/>
    <w:rsid w:val="009C3BC6"/>
    <w:rsid w:val="009E260B"/>
    <w:rsid w:val="009F1144"/>
    <w:rsid w:val="009F262D"/>
    <w:rsid w:val="009F687D"/>
    <w:rsid w:val="009F7F93"/>
    <w:rsid w:val="00A017FF"/>
    <w:rsid w:val="00A01F47"/>
    <w:rsid w:val="00A05767"/>
    <w:rsid w:val="00A108B7"/>
    <w:rsid w:val="00A14B57"/>
    <w:rsid w:val="00A22087"/>
    <w:rsid w:val="00A34140"/>
    <w:rsid w:val="00A46C85"/>
    <w:rsid w:val="00A76361"/>
    <w:rsid w:val="00A801D8"/>
    <w:rsid w:val="00A85DB6"/>
    <w:rsid w:val="00A967A4"/>
    <w:rsid w:val="00AA5A71"/>
    <w:rsid w:val="00AA7377"/>
    <w:rsid w:val="00AC6DF9"/>
    <w:rsid w:val="00AC71DB"/>
    <w:rsid w:val="00AD2017"/>
    <w:rsid w:val="00AD4D1E"/>
    <w:rsid w:val="00AD56AE"/>
    <w:rsid w:val="00AD7F4A"/>
    <w:rsid w:val="00AE28DC"/>
    <w:rsid w:val="00AF24CF"/>
    <w:rsid w:val="00AF4561"/>
    <w:rsid w:val="00AF588D"/>
    <w:rsid w:val="00B11FC9"/>
    <w:rsid w:val="00B27961"/>
    <w:rsid w:val="00B4301A"/>
    <w:rsid w:val="00B505F9"/>
    <w:rsid w:val="00B71FFC"/>
    <w:rsid w:val="00B72B3D"/>
    <w:rsid w:val="00B81A57"/>
    <w:rsid w:val="00B87FB7"/>
    <w:rsid w:val="00B97F41"/>
    <w:rsid w:val="00BB1961"/>
    <w:rsid w:val="00BC0A73"/>
    <w:rsid w:val="00BC272E"/>
    <w:rsid w:val="00BC4A41"/>
    <w:rsid w:val="00BC55B5"/>
    <w:rsid w:val="00BD5B6F"/>
    <w:rsid w:val="00BE071B"/>
    <w:rsid w:val="00BE1B5B"/>
    <w:rsid w:val="00BE3668"/>
    <w:rsid w:val="00BE3AA2"/>
    <w:rsid w:val="00BF3A35"/>
    <w:rsid w:val="00C05459"/>
    <w:rsid w:val="00C05AC3"/>
    <w:rsid w:val="00C220FD"/>
    <w:rsid w:val="00C238B7"/>
    <w:rsid w:val="00C31BDD"/>
    <w:rsid w:val="00C3252A"/>
    <w:rsid w:val="00C3663D"/>
    <w:rsid w:val="00C3699B"/>
    <w:rsid w:val="00C378BC"/>
    <w:rsid w:val="00C54615"/>
    <w:rsid w:val="00C83E2A"/>
    <w:rsid w:val="00C90439"/>
    <w:rsid w:val="00CA3D77"/>
    <w:rsid w:val="00CA58D9"/>
    <w:rsid w:val="00CB174E"/>
    <w:rsid w:val="00CC2286"/>
    <w:rsid w:val="00CC77CE"/>
    <w:rsid w:val="00CD68A2"/>
    <w:rsid w:val="00CD7F07"/>
    <w:rsid w:val="00CE06FD"/>
    <w:rsid w:val="00CE0F91"/>
    <w:rsid w:val="00CE75CC"/>
    <w:rsid w:val="00CF1355"/>
    <w:rsid w:val="00D07BFE"/>
    <w:rsid w:val="00D22118"/>
    <w:rsid w:val="00D3228E"/>
    <w:rsid w:val="00D33810"/>
    <w:rsid w:val="00D37CD0"/>
    <w:rsid w:val="00D4153E"/>
    <w:rsid w:val="00D43D9A"/>
    <w:rsid w:val="00D51B17"/>
    <w:rsid w:val="00D73C96"/>
    <w:rsid w:val="00D87DAC"/>
    <w:rsid w:val="00DB6CD1"/>
    <w:rsid w:val="00DC3BCF"/>
    <w:rsid w:val="00DD6E64"/>
    <w:rsid w:val="00DE2DE9"/>
    <w:rsid w:val="00DE42BF"/>
    <w:rsid w:val="00DF5D0D"/>
    <w:rsid w:val="00DF6008"/>
    <w:rsid w:val="00E029BF"/>
    <w:rsid w:val="00E05BAD"/>
    <w:rsid w:val="00E23DDA"/>
    <w:rsid w:val="00E302D5"/>
    <w:rsid w:val="00E46D0E"/>
    <w:rsid w:val="00E51024"/>
    <w:rsid w:val="00E567D3"/>
    <w:rsid w:val="00E56AF7"/>
    <w:rsid w:val="00E60DDD"/>
    <w:rsid w:val="00E61CC7"/>
    <w:rsid w:val="00E875A1"/>
    <w:rsid w:val="00E9799F"/>
    <w:rsid w:val="00EB1366"/>
    <w:rsid w:val="00EB3E24"/>
    <w:rsid w:val="00EC2AAA"/>
    <w:rsid w:val="00ED6F6B"/>
    <w:rsid w:val="00EE0359"/>
    <w:rsid w:val="00EE52C1"/>
    <w:rsid w:val="00EE5CFD"/>
    <w:rsid w:val="00EF20C0"/>
    <w:rsid w:val="00F02117"/>
    <w:rsid w:val="00F04D4C"/>
    <w:rsid w:val="00F20556"/>
    <w:rsid w:val="00F21FE1"/>
    <w:rsid w:val="00F2428C"/>
    <w:rsid w:val="00F30011"/>
    <w:rsid w:val="00F326FB"/>
    <w:rsid w:val="00F36BFD"/>
    <w:rsid w:val="00F421D2"/>
    <w:rsid w:val="00F437D9"/>
    <w:rsid w:val="00F43A74"/>
    <w:rsid w:val="00F501D1"/>
    <w:rsid w:val="00F5461B"/>
    <w:rsid w:val="00F54AC7"/>
    <w:rsid w:val="00F74DB9"/>
    <w:rsid w:val="00F919DC"/>
    <w:rsid w:val="00F936B1"/>
    <w:rsid w:val="00FB7815"/>
    <w:rsid w:val="00FC63B5"/>
    <w:rsid w:val="00FD7119"/>
    <w:rsid w:val="00F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C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rFonts w:ascii="Arial" w:eastAsia="Arial" w:hAnsi="Arial"/>
      <w:b/>
      <w:bCs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  <w:rPr>
      <w:rFonts w:ascii="Arial" w:eastAsia="Arial" w:hAnsi="Arial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rFonts w:ascii="Arial" w:eastAsia="Arial" w:hAnsi="Arial"/>
      <w:i/>
      <w:iCs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447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144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1447D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1447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10"/>
    <w:rsid w:val="0081447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SubtitleChar">
    <w:name w:val="Subtitle Char"/>
    <w:link w:val="Subtitle"/>
    <w:uiPriority w:val="11"/>
    <w:rsid w:val="0081447D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81447D"/>
    <w:rPr>
      <w:b/>
      <w:bCs/>
    </w:rPr>
  </w:style>
  <w:style w:type="character" w:styleId="Emphasis">
    <w:name w:val="Emphasis"/>
    <w:uiPriority w:val="20"/>
    <w:qFormat/>
    <w:rsid w:val="0081447D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rFonts w:ascii="Arial" w:eastAsia="Arial" w:hAnsi="Arial"/>
      <w:i/>
      <w:lang/>
    </w:rPr>
  </w:style>
  <w:style w:type="character" w:customStyle="1" w:styleId="QuoteChar">
    <w:name w:val="Quote Char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rFonts w:ascii="Arial" w:eastAsia="Arial" w:hAnsi="Arial"/>
      <w:b/>
      <w:i/>
      <w:szCs w:val="20"/>
      <w:lang/>
    </w:rPr>
  </w:style>
  <w:style w:type="character" w:customStyle="1" w:styleId="IntenseQuoteChar">
    <w:name w:val="Intense Quote Char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/>
    </w:rPr>
  </w:style>
  <w:style w:type="character" w:styleId="IntenseEmphasis">
    <w:name w:val="Intense Emphasis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customStyle="1" w:styleId="clausehead">
    <w:name w:val="clausehead"/>
    <w:qFormat/>
    <w:rsid w:val="00BD5B6F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6098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5B6098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098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5B609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hapter">
    <w:name w:val="Chapter"/>
    <w:basedOn w:val="Normal"/>
    <w:next w:val="Normal"/>
    <w:qFormat/>
    <w:rsid w:val="00E875A1"/>
    <w:pPr>
      <w:keepNext/>
      <w:keepLines/>
      <w:autoSpaceDE w:val="0"/>
      <w:autoSpaceDN w:val="0"/>
      <w:adjustRightInd w:val="0"/>
      <w:spacing w:before="280"/>
      <w:ind w:left="567" w:hanging="567"/>
    </w:pPr>
    <w:rPr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Normal"/>
    <w:qFormat/>
    <w:rsid w:val="00E875A1"/>
    <w:pPr>
      <w:keepNext/>
      <w:autoSpaceDE w:val="0"/>
      <w:autoSpaceDN w:val="0"/>
      <w:adjustRightInd w:val="0"/>
      <w:spacing w:before="280"/>
      <w:ind w:left="567" w:hanging="567"/>
    </w:pPr>
    <w:rPr>
      <w:b/>
      <w:bCs/>
      <w:color w:val="000000"/>
      <w:sz w:val="32"/>
      <w:szCs w:val="32"/>
      <w:lang w:val="en-US"/>
    </w:rPr>
  </w:style>
  <w:style w:type="paragraph" w:customStyle="1" w:styleId="IndentedPara">
    <w:name w:val="IndentedPara"/>
    <w:basedOn w:val="Normal"/>
    <w:next w:val="Normal"/>
    <w:qFormat/>
    <w:rsid w:val="00722492"/>
    <w:pPr>
      <w:tabs>
        <w:tab w:val="left" w:pos="851"/>
      </w:tabs>
      <w:autoSpaceDE w:val="0"/>
      <w:autoSpaceDN w:val="0"/>
      <w:adjustRightInd w:val="0"/>
      <w:spacing w:before="120" w:after="120"/>
      <w:ind w:left="851"/>
    </w:pPr>
    <w:rPr>
      <w:color w:val="000000"/>
      <w:sz w:val="23"/>
      <w:szCs w:val="23"/>
      <w:lang w:val="en-US"/>
    </w:rPr>
  </w:style>
  <w:style w:type="paragraph" w:customStyle="1" w:styleId="Doublehangingindent">
    <w:name w:val="Double hanging indent"/>
    <w:basedOn w:val="Normal"/>
    <w:qFormat/>
    <w:rsid w:val="00722492"/>
    <w:pPr>
      <w:spacing w:after="120"/>
      <w:ind w:left="1985" w:hanging="567"/>
    </w:pPr>
    <w:rPr>
      <w:rFonts w:eastAsia="Calibri"/>
      <w:sz w:val="23"/>
      <w:szCs w:val="23"/>
    </w:rPr>
  </w:style>
  <w:style w:type="paragraph" w:customStyle="1" w:styleId="Hangindent">
    <w:name w:val="Hang indent"/>
    <w:basedOn w:val="Normal"/>
    <w:qFormat/>
    <w:rsid w:val="004A6CD8"/>
    <w:pPr>
      <w:spacing w:before="120" w:after="120"/>
      <w:ind w:left="1418" w:hanging="567"/>
    </w:pPr>
    <w:rPr>
      <w:rFonts w:eastAsia="Calibri"/>
      <w:sz w:val="23"/>
      <w:szCs w:val="23"/>
    </w:rPr>
  </w:style>
  <w:style w:type="paragraph" w:customStyle="1" w:styleId="Division">
    <w:name w:val="Division"/>
    <w:basedOn w:val="clausehead"/>
    <w:next w:val="IndentedPara"/>
    <w:uiPriority w:val="99"/>
    <w:qFormat/>
    <w:rsid w:val="004A6CD8"/>
    <w:rPr>
      <w:sz w:val="28"/>
    </w:rPr>
  </w:style>
  <w:style w:type="character" w:styleId="Hyperlink">
    <w:name w:val="Hyperlink"/>
    <w:uiPriority w:val="99"/>
    <w:unhideWhenUsed/>
    <w:rsid w:val="00C31BDD"/>
    <w:rPr>
      <w:color w:val="0000FF"/>
      <w:u w:val="single"/>
    </w:rPr>
  </w:style>
  <w:style w:type="paragraph" w:styleId="TOC1">
    <w:name w:val="toc 1"/>
    <w:basedOn w:val="Chapter"/>
    <w:next w:val="Normal"/>
    <w:autoRedefine/>
    <w:uiPriority w:val="39"/>
    <w:unhideWhenUsed/>
    <w:rsid w:val="00D37CD0"/>
    <w:pPr>
      <w:tabs>
        <w:tab w:val="right" w:leader="dot" w:pos="9016"/>
      </w:tabs>
      <w:spacing w:before="0" w:after="120"/>
      <w:ind w:left="720" w:hanging="720"/>
    </w:pPr>
    <w:rPr>
      <w:bCs w:val="0"/>
      <w:sz w:val="32"/>
      <w:szCs w:val="28"/>
    </w:rPr>
  </w:style>
  <w:style w:type="paragraph" w:styleId="TOC2">
    <w:name w:val="toc 2"/>
    <w:basedOn w:val="Part"/>
    <w:next w:val="Normal"/>
    <w:autoRedefine/>
    <w:uiPriority w:val="39"/>
    <w:unhideWhenUsed/>
    <w:rsid w:val="00D37CD0"/>
    <w:pPr>
      <w:spacing w:before="120" w:after="120"/>
      <w:ind w:left="238" w:firstLine="0"/>
    </w:pPr>
    <w:rPr>
      <w:b w:val="0"/>
      <w:sz w:val="30"/>
    </w:rPr>
  </w:style>
  <w:style w:type="paragraph" w:styleId="TOC3">
    <w:name w:val="toc 3"/>
    <w:basedOn w:val="Division"/>
    <w:next w:val="Normal"/>
    <w:autoRedefine/>
    <w:uiPriority w:val="39"/>
    <w:unhideWhenUsed/>
    <w:rsid w:val="00D37CD0"/>
    <w:pPr>
      <w:spacing w:before="120" w:after="120"/>
      <w:ind w:left="482" w:firstLine="0"/>
      <w:contextualSpacing/>
    </w:pPr>
    <w:rPr>
      <w:b w:val="0"/>
    </w:rPr>
  </w:style>
  <w:style w:type="paragraph" w:styleId="TOC4">
    <w:name w:val="toc 4"/>
    <w:basedOn w:val="clausehead"/>
    <w:next w:val="Normal"/>
    <w:autoRedefine/>
    <w:uiPriority w:val="39"/>
    <w:unhideWhenUsed/>
    <w:rsid w:val="00D37CD0"/>
    <w:pPr>
      <w:tabs>
        <w:tab w:val="right" w:leader="dot" w:pos="9016"/>
      </w:tabs>
      <w:spacing w:before="120" w:after="120"/>
      <w:ind w:left="1049"/>
      <w:contextualSpacing/>
    </w:pPr>
    <w:rPr>
      <w:b w:val="0"/>
    </w:rPr>
  </w:style>
  <w:style w:type="paragraph" w:customStyle="1" w:styleId="SubPart">
    <w:name w:val="SubPart"/>
    <w:basedOn w:val="clausehead"/>
    <w:next w:val="IndentedPara"/>
    <w:qFormat/>
    <w:rsid w:val="00F36BFD"/>
    <w:pPr>
      <w:keepLines w:val="0"/>
    </w:pPr>
    <w:rPr>
      <w:sz w:val="23"/>
      <w:lang w:val="en-AU"/>
    </w:rPr>
  </w:style>
  <w:style w:type="character" w:customStyle="1" w:styleId="HeaderChar1">
    <w:name w:val="Header Char1"/>
    <w:locked/>
    <w:rsid w:val="00932963"/>
    <w:rPr>
      <w:rFonts w:ascii="Times New Roman" w:hAnsi="Times New Roman"/>
      <w:sz w:val="24"/>
      <w:szCs w:val="20"/>
      <w:lang w:val="en-AU"/>
    </w:rPr>
  </w:style>
  <w:style w:type="paragraph" w:styleId="BodyText">
    <w:name w:val="Body Text"/>
    <w:basedOn w:val="Normal"/>
    <w:link w:val="BodyTextChar1"/>
    <w:uiPriority w:val="99"/>
    <w:rsid w:val="00BE3668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eastAsia="Arial" w:hAnsi="Arial"/>
      <w:lang/>
    </w:rPr>
  </w:style>
  <w:style w:type="character" w:customStyle="1" w:styleId="BodyTextChar">
    <w:name w:val="Body Text Char"/>
    <w:uiPriority w:val="99"/>
    <w:semiHidden/>
    <w:rsid w:val="00BE366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locked/>
    <w:rsid w:val="00BE3668"/>
    <w:rPr>
      <w:rFonts w:cs="Arial"/>
      <w:sz w:val="24"/>
      <w:szCs w:val="24"/>
      <w:lang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BE3668"/>
    <w:pPr>
      <w:widowControl w:val="0"/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G Times" w:eastAsia="Arial" w:hAnsi="CG Times"/>
      <w:lang/>
    </w:rPr>
  </w:style>
  <w:style w:type="character" w:customStyle="1" w:styleId="EndnoteTextChar">
    <w:name w:val="Endnote Text Char"/>
    <w:uiPriority w:val="99"/>
    <w:semiHidden/>
    <w:rsid w:val="00BE3668"/>
    <w:rPr>
      <w:rFonts w:ascii="Times New Roman" w:eastAsia="Times New Roman" w:hAnsi="Times New Roman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BE3668"/>
    <w:rPr>
      <w:rFonts w:ascii="CG Times" w:hAnsi="CG Times"/>
      <w:sz w:val="24"/>
      <w:szCs w:val="24"/>
      <w:lang w:eastAsia="en-US"/>
    </w:rPr>
  </w:style>
  <w:style w:type="paragraph" w:customStyle="1" w:styleId="NormalPara">
    <w:name w:val="Normal Para"/>
    <w:basedOn w:val="Normal"/>
    <w:uiPriority w:val="99"/>
    <w:rsid w:val="006F1BD8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jc w:val="both"/>
      <w:textAlignment w:val="baseline"/>
    </w:pPr>
    <w:rPr>
      <w:rFonts w:ascii="Arial" w:eastAsia="Arial" w:hAnsi="Arial" w:cs="Arial"/>
    </w:rPr>
  </w:style>
  <w:style w:type="paragraph" w:styleId="TOC5">
    <w:name w:val="toc 5"/>
    <w:basedOn w:val="Normal"/>
    <w:next w:val="Normal"/>
    <w:autoRedefine/>
    <w:uiPriority w:val="39"/>
    <w:unhideWhenUsed/>
    <w:rsid w:val="00D37CD0"/>
    <w:pPr>
      <w:ind w:left="9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9B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029B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urts.sa.gov.a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ts.sa.gov.a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s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urts.sa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C4588-E29F-4986-93D5-7E3FB0AF700C}"/>
</file>

<file path=customXml/itemProps2.xml><?xml version="1.0" encoding="utf-8"?>
<ds:datastoreItem xmlns:ds="http://schemas.openxmlformats.org/officeDocument/2006/customXml" ds:itemID="{479AA1CA-3795-4480-877D-B58E400F4E5D}"/>
</file>

<file path=customXml/itemProps3.xml><?xml version="1.0" encoding="utf-8"?>
<ds:datastoreItem xmlns:ds="http://schemas.openxmlformats.org/officeDocument/2006/customXml" ds:itemID="{BEF2AF7D-C73A-4781-A1EE-811CCB6D9EA1}"/>
</file>

<file path=customXml/itemProps4.xml><?xml version="1.0" encoding="utf-8"?>
<ds:datastoreItem xmlns:ds="http://schemas.openxmlformats.org/officeDocument/2006/customXml" ds:itemID="{0E34E615-2A42-462B-B2AB-2471C842F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2209</Words>
  <Characters>11421</Characters>
  <Application>Microsoft Office Word</Application>
  <DocSecurity>0</DocSecurity>
  <Lines>368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Administration Authority</Company>
  <LinksUpToDate>false</LinksUpToDate>
  <CharactersWithSpaces>13306</CharactersWithSpaces>
  <SharedDoc>false</SharedDoc>
  <HLinks>
    <vt:vector size="66" baseType="variant">
      <vt:variant>
        <vt:i4>5832791</vt:i4>
      </vt:variant>
      <vt:variant>
        <vt:i4>54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  <vt:variant>
        <vt:i4>5832791</vt:i4>
      </vt:variant>
      <vt:variant>
        <vt:i4>51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  <vt:variant>
        <vt:i4>5832791</vt:i4>
      </vt:variant>
      <vt:variant>
        <vt:i4>48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  <vt:variant>
        <vt:i4>5832791</vt:i4>
      </vt:variant>
      <vt:variant>
        <vt:i4>45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_Toc397347990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_Toc397347989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_Toc397347988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_Toc397347987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_Toc397347986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_Toc397347985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_Toc397347984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Wendy Pfoertsch</cp:lastModifiedBy>
  <cp:revision>3</cp:revision>
  <cp:lastPrinted>2014-04-14T07:04:00Z</cp:lastPrinted>
  <dcterms:created xsi:type="dcterms:W3CDTF">2014-09-22T01:43:00Z</dcterms:created>
  <dcterms:modified xsi:type="dcterms:W3CDTF">2014-09-22T01:43:00Z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A148626</vt:lpwstr>
  </property>
  <property fmtid="{D5CDD505-2E9C-101B-9397-08002B2CF9AE}" pid="3" name="Objective-Title">
    <vt:lpwstr>Land and Valuation Division Supplementary Rules 2014 - Schedule - Approved Forms</vt:lpwstr>
  </property>
  <property fmtid="{D5CDD505-2E9C-101B-9397-08002B2CF9AE}" pid="4" name="Objective-Comment">
    <vt:lpwstr/>
  </property>
  <property fmtid="{D5CDD505-2E9C-101B-9397-08002B2CF9AE}" pid="5" name="Objective-CreationStamp">
    <vt:filetime>2014-09-05T05:04:03Z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2014-09-22T01:42:05Z</vt:filetime>
  </property>
  <property fmtid="{D5CDD505-2E9C-101B-9397-08002B2CF9AE}" pid="9" name="Objective-ModificationStamp">
    <vt:filetime>2014-09-22T01:42:05Z</vt:filetime>
  </property>
  <property fmtid="{D5CDD505-2E9C-101B-9397-08002B2CF9AE}" pid="10" name="Objective-Owner">
    <vt:lpwstr>Wendy Pfoertsch</vt:lpwstr>
  </property>
  <property fmtid="{D5CDD505-2E9C-101B-9397-08002B2CF9AE}" pid="11" name="Objective-Path">
    <vt:lpwstr>Objective Global Folder:_ SUPREME COURT:COURT RULES &amp; PRACTICE DIRECTIONS:Rules of Court:Land and Valuation Division Supplementary Rules 2014:Schedule Approved Forms - Land &amp; Valuation Div Supplementary Rules 2014:</vt:lpwstr>
  </property>
  <property fmtid="{D5CDD505-2E9C-101B-9397-08002B2CF9AE}" pid="12" name="Objective-Parent">
    <vt:lpwstr>Schedule Approved Forms - Land &amp; Valuation Div Supplementary Rules 2014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CRF2014/00149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